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CC1E7" w14:textId="31F7E8B6" w:rsidR="00393A7D" w:rsidRPr="001C4F66" w:rsidRDefault="00393A7D" w:rsidP="00924253">
      <w:pPr>
        <w:spacing w:after="160"/>
        <w:rPr>
          <w:rFonts w:ascii="Arial" w:eastAsia="Times New Roman" w:hAnsi="Arial" w:cs="Arial"/>
          <w:color w:val="222222"/>
        </w:rPr>
      </w:pPr>
      <w:r w:rsidRPr="001C4F66">
        <w:rPr>
          <w:rFonts w:ascii="Roboto" w:eastAsia="Times New Roman" w:hAnsi="Roboto" w:cs="Arial"/>
          <w:color w:val="202124"/>
          <w:sz w:val="33"/>
          <w:szCs w:val="33"/>
        </w:rPr>
        <w:t>TEA’S PATH TO OUR COMMON-SENSE ENERGY POLICY</w:t>
      </w:r>
    </w:p>
    <w:p w14:paraId="2B2C87C0" w14:textId="0EA74D0F" w:rsidR="00760E59" w:rsidRPr="001C4F66" w:rsidRDefault="00393A7D" w:rsidP="00924253">
      <w:pPr>
        <w:spacing w:after="160"/>
        <w:rPr>
          <w:rFonts w:ascii="Arial" w:eastAsia="Times New Roman" w:hAnsi="Arial" w:cs="Arial"/>
          <w:color w:val="500050"/>
        </w:rPr>
      </w:pPr>
      <w:r w:rsidRPr="001C4F66">
        <w:rPr>
          <w:rFonts w:ascii="Arial" w:eastAsia="Times New Roman" w:hAnsi="Arial" w:cs="Arial"/>
          <w:color w:val="500050"/>
        </w:rPr>
        <w:t>1. Recognize natural gas is green. Why it matters: American natural gas is affordable, clean, abundant, and reliable energy that improves the environment while securing American energy independence. It is the green bridge to a future of alternative sources of affordable, clean, and reliable energy.</w:t>
      </w:r>
    </w:p>
    <w:p w14:paraId="55F5FC68" w14:textId="77777777" w:rsidR="00760E59" w:rsidRPr="001C4F66" w:rsidRDefault="00760E59" w:rsidP="00924253">
      <w:pPr>
        <w:spacing w:after="160"/>
        <w:rPr>
          <w:rFonts w:ascii="Work Sans" w:hAnsi="Work Sans"/>
        </w:rPr>
      </w:pPr>
      <w:r w:rsidRPr="001C4F66">
        <w:rPr>
          <w:rFonts w:ascii="Work Sans" w:hAnsi="Work Sans"/>
          <w:b/>
          <w:bCs/>
        </w:rPr>
        <w:t xml:space="preserve">Since 1970, combined emissions of key pollutants have dropped by 78% in the U.S. </w:t>
      </w:r>
      <w:r w:rsidRPr="001C4F66">
        <w:rPr>
          <w:rFonts w:ascii="Work Sans" w:hAnsi="Work Sans"/>
        </w:rPr>
        <w:t xml:space="preserve">“Since 1970, implementation of the Clean Air Act and technological advances from American innovators have dramatically improved air quality in the U.S. Since that time, the combined emissions of criteria and precursor pollutants have dropped by 78%.” </w:t>
      </w:r>
      <w:r w:rsidRPr="001C4F66">
        <w:rPr>
          <w:rFonts w:ascii="Work Sans" w:hAnsi="Work Sans"/>
          <w:sz w:val="18"/>
          <w:szCs w:val="18"/>
        </w:rPr>
        <w:t xml:space="preserve">(“Our Nation’s Air,” </w:t>
      </w:r>
      <w:hyperlink r:id="rId6" w:anchor="home" w:history="1">
        <w:r w:rsidRPr="001C4F66">
          <w:rPr>
            <w:rStyle w:val="Hyperlink"/>
            <w:rFonts w:ascii="Work Sans" w:hAnsi="Work Sans"/>
            <w:sz w:val="18"/>
            <w:szCs w:val="18"/>
          </w:rPr>
          <w:t>Environmental Protection Agency</w:t>
        </w:r>
      </w:hyperlink>
      <w:r w:rsidRPr="001C4F66">
        <w:rPr>
          <w:rFonts w:ascii="Work Sans" w:hAnsi="Work Sans"/>
          <w:sz w:val="18"/>
          <w:szCs w:val="18"/>
        </w:rPr>
        <w:t>, 2021)</w:t>
      </w:r>
      <w:r w:rsidRPr="001C4F66">
        <w:rPr>
          <w:rFonts w:ascii="Work Sans" w:hAnsi="Work Sans"/>
        </w:rPr>
        <w:t xml:space="preserve"> </w:t>
      </w:r>
    </w:p>
    <w:p w14:paraId="58E114A5" w14:textId="77777777" w:rsidR="00760E59" w:rsidRPr="001C4F66" w:rsidRDefault="00760E59" w:rsidP="00924253">
      <w:pPr>
        <w:spacing w:after="160"/>
        <w:jc w:val="center"/>
      </w:pPr>
      <w:r w:rsidRPr="002A358B">
        <w:fldChar w:fldCharType="begin"/>
      </w:r>
      <w:r w:rsidRPr="002A358B">
        <w:instrText xml:space="preserve"> INCLUDEPICTURE "/var/folders/md/l5xf_v7s6dg_c86f1_fqp1lc0000gn/T/com.microsoft.Word/WebArchiveCopyPasteTempFiles/p.png" \* MERGEFORMATINET </w:instrText>
      </w:r>
      <w:r w:rsidRPr="002A358B">
        <w:fldChar w:fldCharType="separate"/>
      </w:r>
      <w:r w:rsidRPr="001C4F66">
        <w:rPr>
          <w:noProof/>
        </w:rPr>
        <w:drawing>
          <wp:inline distT="0" distB="0" distL="0" distR="0" wp14:anchorId="77A6BD47" wp14:editId="52B84F51">
            <wp:extent cx="3291840" cy="2143916"/>
            <wp:effectExtent l="0" t="0" r="0" b="2540"/>
            <wp:docPr id="1" name="Picture 1" descr="Screen Shot 2022-04-11 at 1.02.48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22-04-11 at 1.02.48 P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04903" cy="2152424"/>
                    </a:xfrm>
                    <a:prstGeom prst="rect">
                      <a:avLst/>
                    </a:prstGeom>
                    <a:noFill/>
                    <a:ln>
                      <a:noFill/>
                    </a:ln>
                  </pic:spPr>
                </pic:pic>
              </a:graphicData>
            </a:graphic>
          </wp:inline>
        </w:drawing>
      </w:r>
      <w:r w:rsidRPr="002A358B">
        <w:fldChar w:fldCharType="end"/>
      </w:r>
    </w:p>
    <w:p w14:paraId="4DE1E93D" w14:textId="77777777" w:rsidR="00760E59" w:rsidRPr="001C4F66" w:rsidRDefault="00760E59" w:rsidP="00924253">
      <w:pPr>
        <w:spacing w:after="160"/>
        <w:jc w:val="center"/>
      </w:pPr>
      <w:r w:rsidRPr="001C4F66">
        <w:rPr>
          <w:rFonts w:ascii="Work Sans" w:hAnsi="Work Sans"/>
          <w:sz w:val="18"/>
          <w:szCs w:val="18"/>
        </w:rPr>
        <w:t xml:space="preserve">(“Our Nation’s Air,” </w:t>
      </w:r>
      <w:hyperlink r:id="rId8" w:history="1">
        <w:r w:rsidRPr="001C4F66">
          <w:rPr>
            <w:rStyle w:val="Hyperlink"/>
            <w:rFonts w:ascii="Work Sans" w:hAnsi="Work Sans"/>
            <w:sz w:val="18"/>
            <w:szCs w:val="18"/>
          </w:rPr>
          <w:t>Environmental Protection Agency</w:t>
        </w:r>
      </w:hyperlink>
      <w:r w:rsidRPr="001C4F66">
        <w:rPr>
          <w:rFonts w:ascii="Work Sans" w:hAnsi="Work Sans"/>
          <w:sz w:val="18"/>
          <w:szCs w:val="18"/>
        </w:rPr>
        <w:t>, 2021)</w:t>
      </w:r>
    </w:p>
    <w:p w14:paraId="6EBDA731" w14:textId="77777777" w:rsidR="00760E59" w:rsidRPr="001C4F66" w:rsidRDefault="00760E59" w:rsidP="00924253">
      <w:pPr>
        <w:spacing w:after="160"/>
        <w:rPr>
          <w:rFonts w:ascii="Work Sans" w:hAnsi="Work Sans"/>
        </w:rPr>
      </w:pPr>
      <w:r w:rsidRPr="001C4F66">
        <w:rPr>
          <w:rFonts w:ascii="Work Sans" w:hAnsi="Work Sans"/>
          <w:b/>
          <w:bCs/>
        </w:rPr>
        <w:t xml:space="preserve">The U.S. is a world leader in lowering carbon emissions, largely because of increased use of natural gas for electricity generation. </w:t>
      </w:r>
      <w:r w:rsidRPr="001C4F66">
        <w:rPr>
          <w:rFonts w:ascii="Work Sans" w:hAnsi="Work Sans"/>
          <w:sz w:val="18"/>
          <w:szCs w:val="18"/>
        </w:rPr>
        <w:t xml:space="preserve">(Matti </w:t>
      </w:r>
      <w:proofErr w:type="spellStart"/>
      <w:r w:rsidRPr="001C4F66">
        <w:rPr>
          <w:rFonts w:ascii="Work Sans" w:hAnsi="Work Sans"/>
          <w:sz w:val="18"/>
          <w:szCs w:val="18"/>
        </w:rPr>
        <w:t>Rautkivi</w:t>
      </w:r>
      <w:proofErr w:type="spellEnd"/>
      <w:r w:rsidRPr="001C4F66">
        <w:rPr>
          <w:rFonts w:ascii="Work Sans" w:hAnsi="Work Sans"/>
          <w:sz w:val="18"/>
          <w:szCs w:val="18"/>
        </w:rPr>
        <w:t xml:space="preserve"> And Michael Levitin, “How The U.S. Became The Top Climate Leader — Despite Trump’s Denialism,” </w:t>
      </w:r>
      <w:hyperlink r:id="rId9" w:history="1">
        <w:r w:rsidRPr="001C4F66">
          <w:rPr>
            <w:rStyle w:val="Hyperlink"/>
            <w:rFonts w:ascii="Work Sans" w:hAnsi="Work Sans"/>
            <w:i/>
            <w:iCs/>
            <w:sz w:val="18"/>
            <w:szCs w:val="18"/>
          </w:rPr>
          <w:t>Time</w:t>
        </w:r>
      </w:hyperlink>
      <w:r w:rsidRPr="001C4F66">
        <w:rPr>
          <w:rFonts w:ascii="Work Sans" w:hAnsi="Work Sans"/>
          <w:sz w:val="18"/>
          <w:szCs w:val="18"/>
        </w:rPr>
        <w:t xml:space="preserve">, 12/6/18; “BP Statistical Review of World Energy,” </w:t>
      </w:r>
      <w:hyperlink r:id="rId10" w:history="1">
        <w:r w:rsidRPr="001C4F66">
          <w:rPr>
            <w:rStyle w:val="Hyperlink"/>
            <w:rFonts w:ascii="Work Sans" w:hAnsi="Work Sans"/>
            <w:sz w:val="18"/>
            <w:szCs w:val="18"/>
          </w:rPr>
          <w:t>BP</w:t>
        </w:r>
      </w:hyperlink>
      <w:r w:rsidRPr="001C4F66">
        <w:rPr>
          <w:rFonts w:ascii="Work Sans" w:hAnsi="Work Sans"/>
          <w:sz w:val="18"/>
          <w:szCs w:val="18"/>
        </w:rPr>
        <w:t>, 7/21)</w:t>
      </w:r>
      <w:r w:rsidRPr="001C4F66">
        <w:rPr>
          <w:rFonts w:ascii="Work Sans" w:hAnsi="Work Sans"/>
        </w:rPr>
        <w:t xml:space="preserve"> </w:t>
      </w:r>
    </w:p>
    <w:p w14:paraId="7CC4016D" w14:textId="77777777" w:rsidR="00760E59" w:rsidRPr="001C4F66" w:rsidRDefault="00760E59" w:rsidP="00924253">
      <w:pPr>
        <w:spacing w:after="160"/>
        <w:jc w:val="center"/>
      </w:pPr>
      <w:r w:rsidRPr="001C4F66">
        <w:fldChar w:fldCharType="begin"/>
      </w:r>
      <w:r w:rsidRPr="001C4F66">
        <w:instrText xml:space="preserve"> INCLUDEPICTURE "/var/folders/md/l5xf_v7s6dg_c86f1_fqp1lc0000gn/T/com.microsoft.Word/WebArchiveCopyPasteTempFiles/co2a-1024x744.png?x91208" \* MERGEFORMATINET </w:instrText>
      </w:r>
      <w:r w:rsidRPr="001C4F66">
        <w:fldChar w:fldCharType="separate"/>
      </w:r>
      <w:r w:rsidRPr="001C4F66">
        <w:rPr>
          <w:noProof/>
        </w:rPr>
        <w:drawing>
          <wp:inline distT="0" distB="0" distL="0" distR="0" wp14:anchorId="03C7C074" wp14:editId="212ED671">
            <wp:extent cx="3192449" cy="2318277"/>
            <wp:effectExtent l="0" t="0" r="0" b="6350"/>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661" cy="2324240"/>
                    </a:xfrm>
                    <a:prstGeom prst="rect">
                      <a:avLst/>
                    </a:prstGeom>
                    <a:noFill/>
                    <a:ln>
                      <a:noFill/>
                    </a:ln>
                  </pic:spPr>
                </pic:pic>
              </a:graphicData>
            </a:graphic>
          </wp:inline>
        </w:drawing>
      </w:r>
      <w:r w:rsidRPr="001C4F66">
        <w:fldChar w:fldCharType="end"/>
      </w:r>
    </w:p>
    <w:p w14:paraId="0677B1E8" w14:textId="77777777" w:rsidR="00760E59" w:rsidRPr="001C4F66" w:rsidRDefault="00760E59" w:rsidP="00924253">
      <w:pPr>
        <w:spacing w:after="160"/>
        <w:jc w:val="center"/>
        <w:rPr>
          <w:rFonts w:ascii="Work Sans" w:hAnsi="Work Sans"/>
          <w:sz w:val="18"/>
          <w:szCs w:val="18"/>
        </w:rPr>
      </w:pPr>
      <w:r w:rsidRPr="001C4F66">
        <w:rPr>
          <w:rFonts w:ascii="Work Sans" w:hAnsi="Work Sans"/>
          <w:sz w:val="18"/>
          <w:szCs w:val="18"/>
        </w:rPr>
        <w:t xml:space="preserve">(Mark Perry, “Monday evening links, all chart edition,” </w:t>
      </w:r>
      <w:hyperlink r:id="rId12" w:history="1">
        <w:r w:rsidRPr="001C4F66">
          <w:rPr>
            <w:rStyle w:val="Hyperlink"/>
            <w:rFonts w:ascii="Work Sans" w:hAnsi="Work Sans"/>
            <w:sz w:val="18"/>
            <w:szCs w:val="18"/>
          </w:rPr>
          <w:t>American Enterprise Institute</w:t>
        </w:r>
      </w:hyperlink>
      <w:r w:rsidRPr="001C4F66">
        <w:rPr>
          <w:rFonts w:ascii="Work Sans" w:hAnsi="Work Sans"/>
          <w:sz w:val="18"/>
          <w:szCs w:val="18"/>
        </w:rPr>
        <w:t>, 11/2/20)</w:t>
      </w:r>
    </w:p>
    <w:p w14:paraId="38F0B5C6" w14:textId="77777777" w:rsidR="00760E59" w:rsidRPr="001C4F66" w:rsidRDefault="00760E59" w:rsidP="00924253">
      <w:pPr>
        <w:spacing w:after="160"/>
        <w:rPr>
          <w:rFonts w:ascii="Work Sans" w:hAnsi="Work Sans"/>
          <w:sz w:val="16"/>
          <w:szCs w:val="16"/>
        </w:rPr>
      </w:pPr>
      <w:r w:rsidRPr="001C4F66">
        <w:rPr>
          <w:rFonts w:ascii="Work Sans" w:hAnsi="Work Sans"/>
          <w:b/>
          <w:bCs/>
        </w:rPr>
        <w:lastRenderedPageBreak/>
        <w:t>In 2017, the surge of natural gas for power generation helped the sector reach a 30-year low for carbon dioxide emissions.</w:t>
      </w:r>
      <w:r w:rsidRPr="001C4F66">
        <w:rPr>
          <w:rFonts w:ascii="Work Sans" w:hAnsi="Work Sans"/>
        </w:rPr>
        <w:t xml:space="preserve"> </w:t>
      </w:r>
      <w:r w:rsidRPr="001C4F66">
        <w:rPr>
          <w:rFonts w:ascii="Work Sans" w:hAnsi="Work Sans"/>
          <w:sz w:val="18"/>
          <w:szCs w:val="18"/>
        </w:rPr>
        <w:t xml:space="preserve">(Seth Whitehead, “Report: Power Sector Co2 Emissions At Lowest Levels Since 1988 — Thanks Largely To Natural Gas,” </w:t>
      </w:r>
      <w:hyperlink r:id="rId13" w:history="1">
        <w:r w:rsidRPr="001C4F66">
          <w:rPr>
            <w:rStyle w:val="Hyperlink"/>
            <w:rFonts w:ascii="Work Sans" w:hAnsi="Work Sans"/>
            <w:sz w:val="18"/>
            <w:szCs w:val="18"/>
          </w:rPr>
          <w:t>Energy In Depth</w:t>
        </w:r>
      </w:hyperlink>
      <w:r w:rsidRPr="001C4F66">
        <w:rPr>
          <w:rFonts w:ascii="Work Sans" w:hAnsi="Work Sans"/>
          <w:sz w:val="18"/>
          <w:szCs w:val="18"/>
        </w:rPr>
        <w:t>, 4/4/18)</w:t>
      </w:r>
      <w:r w:rsidRPr="001C4F66">
        <w:rPr>
          <w:rFonts w:ascii="Work Sans" w:hAnsi="Work Sans"/>
          <w:sz w:val="16"/>
          <w:szCs w:val="16"/>
        </w:rPr>
        <w:t xml:space="preserve"> </w:t>
      </w:r>
    </w:p>
    <w:p w14:paraId="057A3204" w14:textId="77777777" w:rsidR="00760E59" w:rsidRPr="001C4F66" w:rsidRDefault="00760E59" w:rsidP="00924253">
      <w:pPr>
        <w:spacing w:after="160"/>
        <w:rPr>
          <w:rFonts w:ascii="Work Sans" w:eastAsia="Calibri" w:hAnsi="Work Sans"/>
          <w:sz w:val="18"/>
          <w:szCs w:val="18"/>
        </w:rPr>
      </w:pPr>
      <w:r w:rsidRPr="001C4F66">
        <w:rPr>
          <w:rFonts w:ascii="Work Sans" w:eastAsia="Calibri" w:hAnsi="Work Sans"/>
          <w:b/>
          <w:bCs/>
        </w:rPr>
        <w:t xml:space="preserve">Since 2005, natural gas has cut 50 percent more emissions than wind and solar power </w:t>
      </w:r>
      <w:proofErr w:type="gramStart"/>
      <w:r w:rsidRPr="001C4F66">
        <w:rPr>
          <w:rFonts w:ascii="Work Sans" w:eastAsia="Calibri" w:hAnsi="Work Sans"/>
          <w:b/>
          <w:bCs/>
        </w:rPr>
        <w:t>combined, and</w:t>
      </w:r>
      <w:proofErr w:type="gramEnd"/>
      <w:r w:rsidRPr="001C4F66">
        <w:rPr>
          <w:rFonts w:ascii="Work Sans" w:eastAsia="Calibri" w:hAnsi="Work Sans"/>
          <w:b/>
          <w:bCs/>
        </w:rPr>
        <w:t xml:space="preserve"> is responsible for 61 percent of U.S. electricity generation CO2 reductions.</w:t>
      </w:r>
      <w:r w:rsidRPr="001C4F66">
        <w:rPr>
          <w:rFonts w:ascii="Work Sans" w:eastAsia="Calibri" w:hAnsi="Work Sans"/>
        </w:rPr>
        <w:t xml:space="preserve"> </w:t>
      </w:r>
      <w:r w:rsidRPr="001C4F66">
        <w:rPr>
          <w:rFonts w:ascii="Work Sans" w:hAnsi="Work Sans"/>
          <w:sz w:val="18"/>
          <w:szCs w:val="18"/>
        </w:rPr>
        <w:t xml:space="preserve">(“Natural Gas: A Boon to the U.S. Economy...and Environment,” </w:t>
      </w:r>
      <w:hyperlink r:id="rId14" w:history="1">
        <w:r w:rsidRPr="001C4F66">
          <w:rPr>
            <w:rFonts w:ascii="Work Sans" w:eastAsia="Calibri" w:hAnsi="Work Sans"/>
            <w:color w:val="0563C1"/>
            <w:sz w:val="18"/>
            <w:szCs w:val="18"/>
            <w:u w:val="single"/>
          </w:rPr>
          <w:t>Energy In Depth</w:t>
        </w:r>
      </w:hyperlink>
      <w:r w:rsidRPr="001C4F66">
        <w:rPr>
          <w:rFonts w:ascii="Work Sans" w:eastAsia="Calibri" w:hAnsi="Work Sans"/>
          <w:sz w:val="18"/>
          <w:szCs w:val="18"/>
        </w:rPr>
        <w:t>, 4/19/18)</w:t>
      </w:r>
    </w:p>
    <w:p w14:paraId="3BDD8910" w14:textId="77777777" w:rsidR="00760E59" w:rsidRPr="001C4F66" w:rsidRDefault="00760E59" w:rsidP="00924253">
      <w:pPr>
        <w:spacing w:after="160"/>
        <w:jc w:val="center"/>
        <w:rPr>
          <w:rFonts w:ascii="Work Sans" w:eastAsia="Calibri" w:hAnsi="Work Sans"/>
          <w:sz w:val="16"/>
          <w:szCs w:val="16"/>
        </w:rPr>
      </w:pPr>
      <w:r w:rsidRPr="001C4F66">
        <w:rPr>
          <w:rFonts w:ascii="Work Sans" w:eastAsia="Calibri" w:hAnsi="Work Sans"/>
          <w:b/>
          <w:bCs/>
          <w:noProof/>
        </w:rPr>
        <w:drawing>
          <wp:inline distT="0" distB="0" distL="0" distR="0" wp14:anchorId="1CE57EA6" wp14:editId="2B3878BA">
            <wp:extent cx="3525992" cy="2147239"/>
            <wp:effectExtent l="0" t="0" r="5080" b="0"/>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49906" cy="2161802"/>
                    </a:xfrm>
                    <a:prstGeom prst="rect">
                      <a:avLst/>
                    </a:prstGeom>
                  </pic:spPr>
                </pic:pic>
              </a:graphicData>
            </a:graphic>
          </wp:inline>
        </w:drawing>
      </w:r>
    </w:p>
    <w:p w14:paraId="7222768F" w14:textId="646971A9" w:rsidR="00393A7D" w:rsidRPr="001C4F66" w:rsidRDefault="00760E59" w:rsidP="00924253">
      <w:pPr>
        <w:spacing w:after="160"/>
        <w:jc w:val="center"/>
        <w:rPr>
          <w:rFonts w:ascii="Work Sans" w:eastAsia="Calibri" w:hAnsi="Work Sans"/>
          <w:sz w:val="18"/>
          <w:szCs w:val="18"/>
        </w:rPr>
      </w:pPr>
      <w:r w:rsidRPr="001C4F66">
        <w:rPr>
          <w:rFonts w:ascii="Work Sans" w:hAnsi="Work Sans"/>
          <w:sz w:val="18"/>
          <w:szCs w:val="18"/>
        </w:rPr>
        <w:t xml:space="preserve">(“Natural Gas: A Boon to the U.S. Economy...and Environment,” </w:t>
      </w:r>
      <w:hyperlink r:id="rId16" w:history="1">
        <w:r w:rsidRPr="001C4F66">
          <w:rPr>
            <w:rFonts w:ascii="Work Sans" w:eastAsia="Calibri" w:hAnsi="Work Sans"/>
            <w:color w:val="0563C1"/>
            <w:sz w:val="18"/>
            <w:szCs w:val="18"/>
            <w:u w:val="single"/>
          </w:rPr>
          <w:t>Energy In Depth</w:t>
        </w:r>
      </w:hyperlink>
      <w:r w:rsidRPr="001C4F66">
        <w:rPr>
          <w:rFonts w:ascii="Work Sans" w:eastAsia="Calibri" w:hAnsi="Work Sans"/>
          <w:sz w:val="18"/>
          <w:szCs w:val="18"/>
        </w:rPr>
        <w:t>, 4/19/18)</w:t>
      </w:r>
    </w:p>
    <w:p w14:paraId="725CC24A" w14:textId="4344021B" w:rsidR="00760E59" w:rsidRPr="001C4F66" w:rsidRDefault="00393A7D" w:rsidP="00924253">
      <w:pPr>
        <w:spacing w:after="160"/>
        <w:rPr>
          <w:rFonts w:ascii="Arial" w:eastAsia="Times New Roman" w:hAnsi="Arial" w:cs="Arial"/>
          <w:color w:val="500050"/>
        </w:rPr>
      </w:pPr>
      <w:r w:rsidRPr="001C4F66">
        <w:rPr>
          <w:rFonts w:ascii="Arial" w:eastAsia="Times New Roman" w:hAnsi="Arial" w:cs="Arial"/>
          <w:color w:val="500050"/>
        </w:rPr>
        <w:t xml:space="preserve">2. Secure America’s energy independence with natural gas and make the world safer. Why it matters: </w:t>
      </w:r>
      <w:r w:rsidR="00A67B8A" w:rsidRPr="001C4F66">
        <w:rPr>
          <w:rFonts w:ascii="Arial" w:eastAsia="Times New Roman" w:hAnsi="Arial" w:cs="Arial"/>
          <w:color w:val="500050"/>
        </w:rPr>
        <w:t>Energy is essential to life and the well-being</w:t>
      </w:r>
      <w:r w:rsidR="00A67B8A" w:rsidRPr="001C4F66">
        <w:rPr>
          <w:rFonts w:ascii="Arial" w:eastAsia="Times New Roman" w:hAnsi="Arial" w:cs="Arial"/>
          <w:color w:val="500050"/>
        </w:rPr>
        <w:t xml:space="preserve"> </w:t>
      </w:r>
      <w:r w:rsidR="00A67B8A" w:rsidRPr="001C4F66">
        <w:rPr>
          <w:rFonts w:ascii="Arial" w:eastAsia="Times New Roman" w:hAnsi="Arial" w:cs="Arial"/>
          <w:color w:val="500050"/>
        </w:rPr>
        <w:t>of everyone. Countries and their citizens are held hostage to energy supplies from countries with bad intent. The more America powers the world, the more secure the world will be for all freedom-loving people.</w:t>
      </w:r>
    </w:p>
    <w:p w14:paraId="61B48A86" w14:textId="77777777" w:rsidR="00760E59" w:rsidRPr="001C4F66" w:rsidRDefault="00760E59" w:rsidP="00924253">
      <w:pPr>
        <w:spacing w:after="160"/>
        <w:rPr>
          <w:rFonts w:ascii="Work Sans" w:hAnsi="Work Sans"/>
        </w:rPr>
      </w:pPr>
      <w:r w:rsidRPr="001C4F66">
        <w:rPr>
          <w:rFonts w:ascii="Work Sans" w:hAnsi="Work Sans"/>
          <w:b/>
          <w:bCs/>
        </w:rPr>
        <w:t>In 2018, the U.S. surpassed Russia and Saudi Arabia to become the world’s top producer of natural gas and oil largely because of the U.S. shale revolution.</w:t>
      </w:r>
      <w:r w:rsidRPr="001C4F66">
        <w:rPr>
          <w:rFonts w:ascii="Work Sans" w:hAnsi="Work Sans"/>
        </w:rPr>
        <w:t xml:space="preserve"> </w:t>
      </w:r>
      <w:r w:rsidRPr="001C4F66">
        <w:rPr>
          <w:rFonts w:ascii="Work Sans" w:hAnsi="Work Sans"/>
          <w:sz w:val="18"/>
          <w:szCs w:val="18"/>
        </w:rPr>
        <w:t xml:space="preserve">(“The U.S. Leads Global Petroleum And Natural Gas Production With Record Growth In 2018,” </w:t>
      </w:r>
      <w:hyperlink r:id="rId17" w:history="1">
        <w:r w:rsidRPr="001C4F66">
          <w:rPr>
            <w:rStyle w:val="Hyperlink"/>
            <w:rFonts w:ascii="Work Sans" w:hAnsi="Work Sans"/>
            <w:sz w:val="18"/>
            <w:szCs w:val="18"/>
          </w:rPr>
          <w:t>U.S. Energy Information Administration</w:t>
        </w:r>
      </w:hyperlink>
      <w:r w:rsidRPr="001C4F66">
        <w:rPr>
          <w:rFonts w:ascii="Work Sans" w:hAnsi="Work Sans"/>
          <w:sz w:val="18"/>
          <w:szCs w:val="18"/>
        </w:rPr>
        <w:t xml:space="preserve">, 8/20/19; “What countries are the top producers and consumers of oil?,” </w:t>
      </w:r>
      <w:hyperlink r:id="rId18" w:history="1">
        <w:r w:rsidRPr="001C4F66">
          <w:rPr>
            <w:rStyle w:val="Hyperlink"/>
            <w:rFonts w:ascii="Work Sans" w:hAnsi="Work Sans"/>
            <w:sz w:val="18"/>
            <w:szCs w:val="18"/>
          </w:rPr>
          <w:t>U.S. Energy Information Administration</w:t>
        </w:r>
      </w:hyperlink>
      <w:r w:rsidRPr="001C4F66">
        <w:rPr>
          <w:rFonts w:ascii="Work Sans" w:hAnsi="Work Sans"/>
          <w:sz w:val="18"/>
          <w:szCs w:val="18"/>
        </w:rPr>
        <w:t>, Updated 12/8/21)</w:t>
      </w:r>
      <w:r w:rsidRPr="001C4F66">
        <w:rPr>
          <w:rFonts w:ascii="Work Sans" w:hAnsi="Work Sans"/>
          <w:sz w:val="16"/>
          <w:szCs w:val="16"/>
        </w:rPr>
        <w:t xml:space="preserve"> </w:t>
      </w:r>
    </w:p>
    <w:p w14:paraId="66331F5A" w14:textId="77777777" w:rsidR="00760E59" w:rsidRPr="001C4F66" w:rsidRDefault="00760E59" w:rsidP="00924253">
      <w:pPr>
        <w:spacing w:after="160"/>
        <w:jc w:val="center"/>
        <w:rPr>
          <w:rFonts w:ascii="Work Sans" w:hAnsi="Work Sans"/>
          <w:sz w:val="16"/>
          <w:szCs w:val="16"/>
        </w:rPr>
      </w:pPr>
      <w:r w:rsidRPr="001C4F66">
        <w:rPr>
          <w:rFonts w:ascii="Work Sans" w:hAnsi="Work Sans"/>
          <w:noProof/>
        </w:rPr>
        <w:drawing>
          <wp:inline distT="0" distB="0" distL="0" distR="0" wp14:anchorId="694451EB" wp14:editId="7D07924A">
            <wp:extent cx="3657600" cy="2217589"/>
            <wp:effectExtent l="0" t="0" r="0" b="508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12-29 at 3.46.39 PM.png"/>
                    <pic:cNvPicPr/>
                  </pic:nvPicPr>
                  <pic:blipFill>
                    <a:blip r:embed="rId19">
                      <a:extLst>
                        <a:ext uri="{28A0092B-C50C-407E-A947-70E740481C1C}">
                          <a14:useLocalDpi xmlns:a14="http://schemas.microsoft.com/office/drawing/2010/main" val="0"/>
                        </a:ext>
                      </a:extLst>
                    </a:blip>
                    <a:stretch>
                      <a:fillRect/>
                    </a:stretch>
                  </pic:blipFill>
                  <pic:spPr>
                    <a:xfrm>
                      <a:off x="0" y="0"/>
                      <a:ext cx="3657600" cy="2217589"/>
                    </a:xfrm>
                    <a:prstGeom prst="rect">
                      <a:avLst/>
                    </a:prstGeom>
                  </pic:spPr>
                </pic:pic>
              </a:graphicData>
            </a:graphic>
          </wp:inline>
        </w:drawing>
      </w:r>
    </w:p>
    <w:p w14:paraId="5246B662" w14:textId="77777777" w:rsidR="00760E59" w:rsidRPr="001C4F66" w:rsidRDefault="00760E59" w:rsidP="00924253">
      <w:pPr>
        <w:spacing w:after="160"/>
        <w:jc w:val="center"/>
        <w:rPr>
          <w:rFonts w:ascii="Work Sans" w:hAnsi="Work Sans"/>
          <w:sz w:val="18"/>
          <w:szCs w:val="18"/>
        </w:rPr>
      </w:pPr>
      <w:r w:rsidRPr="001C4F66">
        <w:rPr>
          <w:rFonts w:ascii="Work Sans" w:hAnsi="Work Sans"/>
          <w:sz w:val="18"/>
          <w:szCs w:val="18"/>
        </w:rPr>
        <w:lastRenderedPageBreak/>
        <w:t xml:space="preserve">(“The U.S. Leads Global Petroleum </w:t>
      </w:r>
      <w:proofErr w:type="gramStart"/>
      <w:r w:rsidRPr="001C4F66">
        <w:rPr>
          <w:rFonts w:ascii="Work Sans" w:hAnsi="Work Sans"/>
          <w:sz w:val="18"/>
          <w:szCs w:val="18"/>
        </w:rPr>
        <w:t>And</w:t>
      </w:r>
      <w:proofErr w:type="gramEnd"/>
      <w:r w:rsidRPr="001C4F66">
        <w:rPr>
          <w:rFonts w:ascii="Work Sans" w:hAnsi="Work Sans"/>
          <w:sz w:val="18"/>
          <w:szCs w:val="18"/>
        </w:rPr>
        <w:t xml:space="preserve"> Natural Gas Production With Record Growth In 2018,” </w:t>
      </w:r>
      <w:hyperlink r:id="rId20" w:history="1">
        <w:r w:rsidRPr="001C4F66">
          <w:rPr>
            <w:rStyle w:val="Hyperlink"/>
            <w:rFonts w:ascii="Work Sans" w:hAnsi="Work Sans"/>
            <w:sz w:val="18"/>
            <w:szCs w:val="18"/>
          </w:rPr>
          <w:t>U.S. Energy Information Administration</w:t>
        </w:r>
      </w:hyperlink>
      <w:r w:rsidRPr="001C4F66">
        <w:rPr>
          <w:rFonts w:ascii="Work Sans" w:hAnsi="Work Sans"/>
          <w:sz w:val="18"/>
          <w:szCs w:val="18"/>
        </w:rPr>
        <w:t>, 8/20/19)</w:t>
      </w:r>
    </w:p>
    <w:p w14:paraId="20B97E59" w14:textId="238446BC" w:rsidR="00760E59" w:rsidRPr="001C4F66" w:rsidRDefault="00835AC8" w:rsidP="00924253">
      <w:pPr>
        <w:spacing w:after="160"/>
        <w:rPr>
          <w:rFonts w:ascii="Work Sans" w:hAnsi="Work Sans"/>
          <w:sz w:val="18"/>
          <w:szCs w:val="18"/>
        </w:rPr>
      </w:pPr>
      <w:r w:rsidRPr="001C4F66">
        <w:rPr>
          <w:rFonts w:ascii="Work Sans" w:hAnsi="Work Sans"/>
          <w:b/>
          <w:bCs/>
        </w:rPr>
        <w:t xml:space="preserve">However, </w:t>
      </w:r>
      <w:r w:rsidR="00760E59" w:rsidRPr="001C4F66">
        <w:rPr>
          <w:rFonts w:ascii="Work Sans" w:hAnsi="Work Sans"/>
          <w:b/>
          <w:bCs/>
        </w:rPr>
        <w:t>China has at least 85% of the world’s capacity to process rare earth ores into material manufacturers can use.</w:t>
      </w:r>
      <w:r w:rsidR="00760E59" w:rsidRPr="001C4F66">
        <w:rPr>
          <w:rFonts w:ascii="Work Sans" w:hAnsi="Work Sans"/>
        </w:rPr>
        <w:t xml:space="preserve"> “China is home to at least 85% of the world’s capacity to process rare earth ores into material manufacturers can use, according to research firm Adamas Intelligence.” </w:t>
      </w:r>
      <w:r w:rsidR="00760E59" w:rsidRPr="001C4F66">
        <w:rPr>
          <w:rFonts w:ascii="Work Sans" w:hAnsi="Work Sans"/>
          <w:sz w:val="18"/>
          <w:szCs w:val="18"/>
        </w:rPr>
        <w:t xml:space="preserve">(“U.S. Dependence On China's Rare Earth: Trade War Vulnerability,” </w:t>
      </w:r>
      <w:hyperlink r:id="rId21" w:history="1">
        <w:r w:rsidR="00760E59" w:rsidRPr="001C4F66">
          <w:rPr>
            <w:rStyle w:val="Hyperlink"/>
            <w:rFonts w:ascii="Work Sans" w:hAnsi="Work Sans"/>
            <w:sz w:val="18"/>
            <w:szCs w:val="18"/>
          </w:rPr>
          <w:t>Reuters</w:t>
        </w:r>
      </w:hyperlink>
      <w:r w:rsidR="00760E59" w:rsidRPr="001C4F66">
        <w:rPr>
          <w:rFonts w:ascii="Work Sans" w:hAnsi="Work Sans"/>
          <w:sz w:val="18"/>
          <w:szCs w:val="18"/>
        </w:rPr>
        <w:t>, 6/27/19)</w:t>
      </w:r>
    </w:p>
    <w:p w14:paraId="72CD5FA0" w14:textId="77777777" w:rsidR="00835AC8" w:rsidRPr="001C4F66" w:rsidRDefault="00835AC8" w:rsidP="00924253">
      <w:pPr>
        <w:pStyle w:val="ListParagraph"/>
        <w:numPr>
          <w:ilvl w:val="0"/>
          <w:numId w:val="7"/>
        </w:numPr>
        <w:spacing w:after="160"/>
        <w:ind w:left="360"/>
        <w:contextualSpacing w:val="0"/>
        <w:rPr>
          <w:rFonts w:ascii="Work Sans" w:hAnsi="Work Sans"/>
          <w:sz w:val="18"/>
          <w:szCs w:val="18"/>
        </w:rPr>
      </w:pPr>
      <w:r w:rsidRPr="001C4F66">
        <w:rPr>
          <w:rFonts w:ascii="Work Sans" w:hAnsi="Work Sans"/>
          <w:b/>
          <w:bCs/>
        </w:rPr>
        <w:t>Rare earth metals are necessary to build batteries and other technologies for electric vehicles and renewable energy sources like, wind and solar power.</w:t>
      </w:r>
      <w:r w:rsidRPr="001C4F66">
        <w:rPr>
          <w:rFonts w:ascii="Work Sans" w:hAnsi="Work Sans"/>
        </w:rPr>
        <w:t xml:space="preserve"> </w:t>
      </w:r>
      <w:r w:rsidRPr="001C4F66">
        <w:rPr>
          <w:rFonts w:ascii="Work Sans" w:hAnsi="Work Sans"/>
          <w:sz w:val="18"/>
          <w:szCs w:val="18"/>
        </w:rPr>
        <w:t xml:space="preserve">(James MacDonald, “The Downside To Renewable Energy, </w:t>
      </w:r>
      <w:hyperlink r:id="rId22" w:history="1">
        <w:r w:rsidRPr="001C4F66">
          <w:rPr>
            <w:rStyle w:val="Hyperlink"/>
            <w:rFonts w:ascii="Work Sans" w:hAnsi="Work Sans"/>
            <w:sz w:val="18"/>
            <w:szCs w:val="18"/>
          </w:rPr>
          <w:t>JSTOR Daily</w:t>
        </w:r>
      </w:hyperlink>
      <w:r w:rsidRPr="001C4F66">
        <w:rPr>
          <w:rFonts w:ascii="Work Sans" w:hAnsi="Work Sans"/>
          <w:sz w:val="18"/>
          <w:szCs w:val="18"/>
        </w:rPr>
        <w:t xml:space="preserve">, 5/6/19; “U.S. Dependence On China's Rare Earth: Trade War Vulnerability,” </w:t>
      </w:r>
      <w:hyperlink r:id="rId23" w:history="1">
        <w:r w:rsidRPr="001C4F66">
          <w:rPr>
            <w:rStyle w:val="Hyperlink"/>
            <w:rFonts w:ascii="Work Sans" w:hAnsi="Work Sans"/>
            <w:sz w:val="18"/>
            <w:szCs w:val="18"/>
          </w:rPr>
          <w:t>Reuters</w:t>
        </w:r>
      </w:hyperlink>
      <w:r w:rsidRPr="001C4F66">
        <w:rPr>
          <w:rFonts w:ascii="Work Sans" w:hAnsi="Work Sans"/>
          <w:sz w:val="18"/>
          <w:szCs w:val="18"/>
        </w:rPr>
        <w:t>, 6/27/19)</w:t>
      </w:r>
    </w:p>
    <w:p w14:paraId="0873AAA7" w14:textId="1DF1876D" w:rsidR="00760E59" w:rsidRPr="001C4F66" w:rsidRDefault="00747CAB" w:rsidP="00924253">
      <w:pPr>
        <w:spacing w:after="160"/>
        <w:rPr>
          <w:rFonts w:ascii="Work Sans" w:hAnsi="Work Sans" w:cstheme="minorHAnsi"/>
        </w:rPr>
      </w:pPr>
      <w:proofErr w:type="gramStart"/>
      <w:r w:rsidRPr="001C4F66">
        <w:rPr>
          <w:rFonts w:ascii="Work Sans" w:hAnsi="Work Sans" w:cstheme="minorHAnsi"/>
          <w:b/>
          <w:bCs/>
        </w:rPr>
        <w:t>And,</w:t>
      </w:r>
      <w:proofErr w:type="gramEnd"/>
      <w:r w:rsidRPr="001C4F66">
        <w:rPr>
          <w:rFonts w:ascii="Work Sans" w:hAnsi="Work Sans" w:cstheme="minorHAnsi"/>
          <w:b/>
          <w:bCs/>
        </w:rPr>
        <w:t xml:space="preserve"> </w:t>
      </w:r>
      <w:r w:rsidR="00760E59" w:rsidRPr="001C4F66">
        <w:rPr>
          <w:rFonts w:ascii="Work Sans" w:hAnsi="Work Sans" w:cstheme="minorHAnsi"/>
          <w:b/>
          <w:bCs/>
        </w:rPr>
        <w:t>Russia is</w:t>
      </w:r>
      <w:r w:rsidRPr="001C4F66">
        <w:rPr>
          <w:rFonts w:ascii="Work Sans" w:hAnsi="Work Sans" w:cstheme="minorHAnsi"/>
          <w:b/>
          <w:bCs/>
        </w:rPr>
        <w:t xml:space="preserve"> currently</w:t>
      </w:r>
      <w:r w:rsidR="00760E59" w:rsidRPr="001C4F66">
        <w:rPr>
          <w:rFonts w:ascii="Work Sans" w:hAnsi="Work Sans" w:cstheme="minorHAnsi"/>
          <w:b/>
          <w:bCs/>
        </w:rPr>
        <w:t xml:space="preserve"> the largest natural gas importer to Europe.</w:t>
      </w:r>
      <w:r w:rsidR="00760E59" w:rsidRPr="001C4F66">
        <w:rPr>
          <w:rFonts w:ascii="Work Sans" w:hAnsi="Work Sans" w:cstheme="minorHAnsi"/>
        </w:rPr>
        <w:t xml:space="preserve"> “Pipeline imports of natural gas into the region come from Russia, Norway, North Africa, and Azerbaijan. Pipeline imports originating in Russia—the largest supplier in the region—grew from about 11 billion cubic feet per day (</w:t>
      </w:r>
      <w:proofErr w:type="spellStart"/>
      <w:r w:rsidR="00760E59" w:rsidRPr="001C4F66">
        <w:rPr>
          <w:rFonts w:ascii="Work Sans" w:hAnsi="Work Sans" w:cstheme="minorHAnsi"/>
        </w:rPr>
        <w:t>Bcf</w:t>
      </w:r>
      <w:proofErr w:type="spellEnd"/>
      <w:r w:rsidR="00760E59" w:rsidRPr="001C4F66">
        <w:rPr>
          <w:rFonts w:ascii="Work Sans" w:hAnsi="Work Sans" w:cstheme="minorHAnsi"/>
        </w:rPr>
        <w:t xml:space="preserve">/d) in 2010 to more than 13 </w:t>
      </w:r>
      <w:proofErr w:type="spellStart"/>
      <w:r w:rsidR="00760E59" w:rsidRPr="001C4F66">
        <w:rPr>
          <w:rFonts w:ascii="Work Sans" w:hAnsi="Work Sans" w:cstheme="minorHAnsi"/>
        </w:rPr>
        <w:t>Bcf</w:t>
      </w:r>
      <w:proofErr w:type="spellEnd"/>
      <w:r w:rsidR="00760E59" w:rsidRPr="001C4F66">
        <w:rPr>
          <w:rFonts w:ascii="Work Sans" w:hAnsi="Work Sans" w:cstheme="minorHAnsi"/>
        </w:rPr>
        <w:t xml:space="preserve">/d in 2020 (a low consumption year due to COVID-19 related impacts).” </w:t>
      </w:r>
      <w:r w:rsidR="00760E59" w:rsidRPr="001C4F66">
        <w:rPr>
          <w:rFonts w:ascii="Work Sans" w:hAnsi="Work Sans" w:cstheme="minorHAnsi"/>
          <w:sz w:val="18"/>
          <w:szCs w:val="18"/>
        </w:rPr>
        <w:t xml:space="preserve">(“Europe relies primarily on imports to meet its natural gas needs,” </w:t>
      </w:r>
      <w:hyperlink r:id="rId24" w:history="1">
        <w:r w:rsidR="00760E59" w:rsidRPr="001C4F66">
          <w:rPr>
            <w:rStyle w:val="Hyperlink"/>
            <w:rFonts w:ascii="Work Sans" w:hAnsi="Work Sans" w:cstheme="minorHAnsi"/>
            <w:sz w:val="18"/>
            <w:szCs w:val="18"/>
          </w:rPr>
          <w:t>U.S. Energy Information Administration</w:t>
        </w:r>
      </w:hyperlink>
      <w:r w:rsidR="00760E59" w:rsidRPr="001C4F66">
        <w:rPr>
          <w:rFonts w:ascii="Work Sans" w:hAnsi="Work Sans" w:cstheme="minorHAnsi"/>
          <w:sz w:val="18"/>
          <w:szCs w:val="18"/>
        </w:rPr>
        <w:t>, 2/11/22)</w:t>
      </w:r>
    </w:p>
    <w:p w14:paraId="58667373" w14:textId="77777777" w:rsidR="00760E59" w:rsidRPr="001C4F66" w:rsidRDefault="00760E59" w:rsidP="00924253">
      <w:pPr>
        <w:spacing w:after="160"/>
        <w:jc w:val="center"/>
        <w:rPr>
          <w:rFonts w:ascii="Work Sans" w:hAnsi="Work Sans" w:cstheme="minorHAnsi"/>
        </w:rPr>
      </w:pPr>
      <w:r w:rsidRPr="001C4F66">
        <w:rPr>
          <w:rFonts w:ascii="Work Sans" w:hAnsi="Work Sans" w:cstheme="minorHAnsi"/>
          <w:noProof/>
        </w:rPr>
        <w:drawing>
          <wp:inline distT="0" distB="0" distL="0" distR="0" wp14:anchorId="26840CA2" wp14:editId="32E55E1F">
            <wp:extent cx="3653624" cy="2146114"/>
            <wp:effectExtent l="0" t="0" r="4445" b="635"/>
            <wp:docPr id="5" name="Picture 5" descr="major natural gas delivery routes into the European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jor natural gas delivery routes into the European marke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70786" cy="2156195"/>
                    </a:xfrm>
                    <a:prstGeom prst="rect">
                      <a:avLst/>
                    </a:prstGeom>
                    <a:noFill/>
                    <a:ln>
                      <a:noFill/>
                    </a:ln>
                  </pic:spPr>
                </pic:pic>
              </a:graphicData>
            </a:graphic>
          </wp:inline>
        </w:drawing>
      </w:r>
    </w:p>
    <w:p w14:paraId="6D67F81D" w14:textId="77777777" w:rsidR="00760E59" w:rsidRPr="001C4F66" w:rsidRDefault="00760E59" w:rsidP="00924253">
      <w:pPr>
        <w:spacing w:after="160"/>
        <w:jc w:val="center"/>
        <w:rPr>
          <w:rFonts w:ascii="Work Sans" w:hAnsi="Work Sans" w:cstheme="minorHAnsi"/>
          <w:sz w:val="18"/>
          <w:szCs w:val="18"/>
        </w:rPr>
      </w:pPr>
      <w:r w:rsidRPr="001C4F66">
        <w:rPr>
          <w:rFonts w:ascii="Work Sans" w:hAnsi="Work Sans" w:cstheme="minorHAnsi"/>
          <w:sz w:val="18"/>
          <w:szCs w:val="18"/>
        </w:rPr>
        <w:t xml:space="preserve">(“Europe relies primarily on imports to meet its natural gas needs,” </w:t>
      </w:r>
      <w:hyperlink r:id="rId26" w:history="1">
        <w:r w:rsidRPr="001C4F66">
          <w:rPr>
            <w:rStyle w:val="Hyperlink"/>
            <w:rFonts w:ascii="Work Sans" w:hAnsi="Work Sans" w:cstheme="minorHAnsi"/>
            <w:sz w:val="18"/>
            <w:szCs w:val="18"/>
          </w:rPr>
          <w:t>U.S. Energy Information Administration</w:t>
        </w:r>
      </w:hyperlink>
      <w:r w:rsidRPr="001C4F66">
        <w:rPr>
          <w:rFonts w:ascii="Work Sans" w:hAnsi="Work Sans" w:cstheme="minorHAnsi"/>
          <w:sz w:val="18"/>
          <w:szCs w:val="18"/>
        </w:rPr>
        <w:t>, 2/11/22)</w:t>
      </w:r>
    </w:p>
    <w:p w14:paraId="3DAE43BB" w14:textId="72378DD5" w:rsidR="00760E59" w:rsidRPr="001C4F66" w:rsidRDefault="00760E59" w:rsidP="00924253">
      <w:pPr>
        <w:pStyle w:val="ListParagraph"/>
        <w:numPr>
          <w:ilvl w:val="0"/>
          <w:numId w:val="7"/>
        </w:numPr>
        <w:spacing w:after="160"/>
        <w:ind w:left="360"/>
        <w:contextualSpacing w:val="0"/>
        <w:rPr>
          <w:rFonts w:ascii="Work Sans" w:hAnsi="Work Sans" w:cstheme="minorHAnsi"/>
          <w:sz w:val="18"/>
          <w:szCs w:val="18"/>
        </w:rPr>
      </w:pPr>
      <w:r w:rsidRPr="001C4F66">
        <w:rPr>
          <w:rFonts w:ascii="Work Sans" w:hAnsi="Work Sans" w:cstheme="minorHAnsi"/>
          <w:b/>
          <w:bCs/>
        </w:rPr>
        <w:t>“Overall, the EU gets about 40% of its natural gas imports from Russia. Germany, the bloc’s biggest importer, relied on Russia for more than two-thirds of its natural gas in 2020. Italy, the bloc’s second biggest buyer, received almost half of its imports from Russia.”</w:t>
      </w:r>
      <w:r w:rsidRPr="001C4F66">
        <w:rPr>
          <w:rFonts w:ascii="Work Sans" w:hAnsi="Work Sans" w:cstheme="minorHAnsi"/>
        </w:rPr>
        <w:t xml:space="preserve"> </w:t>
      </w:r>
      <w:r w:rsidRPr="001C4F66">
        <w:rPr>
          <w:rFonts w:ascii="Work Sans" w:hAnsi="Work Sans" w:cstheme="minorHAnsi"/>
          <w:sz w:val="18"/>
          <w:szCs w:val="18"/>
        </w:rPr>
        <w:t xml:space="preserve">(Josh </w:t>
      </w:r>
      <w:proofErr w:type="spellStart"/>
      <w:r w:rsidRPr="001C4F66">
        <w:rPr>
          <w:rFonts w:ascii="Work Sans" w:hAnsi="Work Sans" w:cstheme="minorHAnsi"/>
          <w:sz w:val="18"/>
          <w:szCs w:val="18"/>
        </w:rPr>
        <w:t>Ulick</w:t>
      </w:r>
      <w:proofErr w:type="spellEnd"/>
      <w:r w:rsidRPr="001C4F66">
        <w:rPr>
          <w:rFonts w:ascii="Work Sans" w:hAnsi="Work Sans" w:cstheme="minorHAnsi"/>
          <w:sz w:val="18"/>
          <w:szCs w:val="18"/>
        </w:rPr>
        <w:t xml:space="preserve">, “How Europe Hopes to Wean Itself From Russian Natural Gas,” </w:t>
      </w:r>
      <w:hyperlink r:id="rId27" w:history="1">
        <w:r w:rsidRPr="001C4F66">
          <w:rPr>
            <w:rStyle w:val="Hyperlink"/>
            <w:rFonts w:ascii="Work Sans" w:hAnsi="Work Sans" w:cstheme="minorHAnsi"/>
            <w:i/>
            <w:iCs/>
            <w:sz w:val="18"/>
            <w:szCs w:val="18"/>
          </w:rPr>
          <w:t>The Wall Street Journal</w:t>
        </w:r>
      </w:hyperlink>
      <w:r w:rsidRPr="001C4F66">
        <w:rPr>
          <w:rFonts w:ascii="Work Sans" w:hAnsi="Work Sans" w:cstheme="minorHAnsi"/>
          <w:sz w:val="18"/>
          <w:szCs w:val="18"/>
        </w:rPr>
        <w:t xml:space="preserve">, 3/13/22) </w:t>
      </w:r>
    </w:p>
    <w:p w14:paraId="40E3ECB8" w14:textId="5E79B0BD" w:rsidR="00393A7D" w:rsidRPr="001C4F66" w:rsidRDefault="00393A7D" w:rsidP="00924253">
      <w:pPr>
        <w:spacing w:after="160"/>
        <w:rPr>
          <w:rFonts w:ascii="Arial" w:eastAsia="Times New Roman" w:hAnsi="Arial" w:cs="Arial"/>
          <w:color w:val="500050"/>
        </w:rPr>
      </w:pPr>
      <w:r w:rsidRPr="001C4F66">
        <w:rPr>
          <w:rFonts w:ascii="Arial" w:eastAsia="Times New Roman" w:hAnsi="Arial" w:cs="Arial"/>
          <w:color w:val="500050"/>
        </w:rPr>
        <w:t xml:space="preserve">3. Encourage States to prohibit natural gas bans. Why it matters: Access to abundant and reliable natural gas is essential to affordable energy for </w:t>
      </w:r>
      <w:proofErr w:type="gramStart"/>
      <w:r w:rsidRPr="001C4F66">
        <w:rPr>
          <w:rFonts w:ascii="Arial" w:eastAsia="Times New Roman" w:hAnsi="Arial" w:cs="Arial"/>
          <w:color w:val="500050"/>
        </w:rPr>
        <w:t>every day</w:t>
      </w:r>
      <w:proofErr w:type="gramEnd"/>
      <w:r w:rsidRPr="001C4F66">
        <w:rPr>
          <w:rFonts w:ascii="Arial" w:eastAsia="Times New Roman" w:hAnsi="Arial" w:cs="Arial"/>
          <w:color w:val="500050"/>
        </w:rPr>
        <w:t xml:space="preserve"> Americans and small businesses. Affordable energy is critical to returning manufacturing and good-paying jobs to America.</w:t>
      </w:r>
    </w:p>
    <w:p w14:paraId="7D7E3A18" w14:textId="6E879916" w:rsidR="00EA7A5F" w:rsidRPr="001C4F66" w:rsidRDefault="00EA7A5F" w:rsidP="00924253">
      <w:pPr>
        <w:spacing w:after="160"/>
        <w:rPr>
          <w:rFonts w:ascii="Arial" w:eastAsia="Times New Roman" w:hAnsi="Arial" w:cs="Arial"/>
          <w:color w:val="500050"/>
        </w:rPr>
      </w:pPr>
    </w:p>
    <w:p w14:paraId="0B88B71F" w14:textId="1B5A9C01" w:rsidR="00782789" w:rsidRPr="00DF11B1" w:rsidRDefault="00782789" w:rsidP="00924253">
      <w:pPr>
        <w:spacing w:after="160"/>
        <w:rPr>
          <w:rFonts w:ascii="Work Sans" w:hAnsi="Work Sans" w:cstheme="minorHAnsi"/>
          <w:sz w:val="18"/>
          <w:szCs w:val="18"/>
        </w:rPr>
      </w:pPr>
      <w:r w:rsidRPr="00DF11B1">
        <w:rPr>
          <w:rFonts w:ascii="Work Sans" w:eastAsia="Times New Roman" w:hAnsi="Work Sans" w:cstheme="minorHAnsi"/>
          <w:b/>
          <w:bCs/>
        </w:rPr>
        <w:lastRenderedPageBreak/>
        <w:t xml:space="preserve">Dozens of cities in California, as well as other cities on the West Coast and in the Northeast U.S., have advanced some </w:t>
      </w:r>
      <w:r w:rsidR="00E8362C" w:rsidRPr="00DF11B1">
        <w:rPr>
          <w:rFonts w:ascii="Work Sans" w:eastAsia="Times New Roman" w:hAnsi="Work Sans" w:cstheme="minorHAnsi"/>
          <w:b/>
          <w:bCs/>
        </w:rPr>
        <w:t xml:space="preserve">form </w:t>
      </w:r>
      <w:r w:rsidRPr="00DF11B1">
        <w:rPr>
          <w:rFonts w:ascii="Work Sans" w:eastAsia="Times New Roman" w:hAnsi="Work Sans" w:cstheme="minorHAnsi"/>
          <w:b/>
          <w:bCs/>
        </w:rPr>
        <w:t xml:space="preserve">of ban on natural gas use in buildings. </w:t>
      </w:r>
      <w:r w:rsidRPr="00DF11B1">
        <w:rPr>
          <w:rFonts w:ascii="Work Sans" w:eastAsia="Times New Roman" w:hAnsi="Work Sans" w:cstheme="minorHAnsi"/>
        </w:rPr>
        <w:t>“</w:t>
      </w:r>
      <w:r w:rsidRPr="00DF11B1">
        <w:rPr>
          <w:rFonts w:ascii="Work Sans" w:eastAsia="Times New Roman" w:hAnsi="Work Sans" w:cstheme="minorHAnsi"/>
        </w:rPr>
        <w:t>The movement to ban natural gas use in buildings reached a milestone in the second half of 2021, with California notching its 50th building electrification mandate.</w:t>
      </w:r>
      <w:r w:rsidRPr="00DF11B1">
        <w:rPr>
          <w:rFonts w:ascii="Work Sans" w:eastAsia="Times New Roman" w:hAnsi="Work Sans" w:cstheme="minorHAnsi"/>
        </w:rPr>
        <w:t xml:space="preserve"> </w:t>
      </w:r>
      <w:r w:rsidRPr="00DF11B1">
        <w:rPr>
          <w:rFonts w:ascii="Work Sans" w:eastAsia="Times New Roman" w:hAnsi="Work Sans" w:cstheme="minorHAnsi"/>
        </w:rPr>
        <w:t>Meanwhile, the number of states prohibiting the policy appeared poised to top out around 20 this year, as all-electric construction ordinances advanced on the East and West coasts and cropped up in Oregon.</w:t>
      </w:r>
      <w:r w:rsidRPr="00DF11B1">
        <w:rPr>
          <w:rFonts w:ascii="Work Sans" w:eastAsia="Times New Roman" w:hAnsi="Work Sans" w:cstheme="minorHAnsi"/>
        </w:rPr>
        <w:t xml:space="preserve">” </w:t>
      </w:r>
      <w:r w:rsidRPr="00DF11B1">
        <w:rPr>
          <w:rFonts w:ascii="Work Sans" w:hAnsi="Work Sans" w:cstheme="minorHAnsi"/>
          <w:sz w:val="18"/>
          <w:szCs w:val="18"/>
        </w:rPr>
        <w:t xml:space="preserve">(Tom </w:t>
      </w:r>
      <w:proofErr w:type="spellStart"/>
      <w:r w:rsidRPr="00DF11B1">
        <w:rPr>
          <w:rFonts w:ascii="Work Sans" w:hAnsi="Work Sans" w:cstheme="minorHAnsi"/>
          <w:sz w:val="18"/>
          <w:szCs w:val="18"/>
        </w:rPr>
        <w:t>DiChristopher</w:t>
      </w:r>
      <w:proofErr w:type="spellEnd"/>
      <w:r w:rsidRPr="00DF11B1">
        <w:rPr>
          <w:rFonts w:ascii="Work Sans" w:hAnsi="Work Sans" w:cstheme="minorHAnsi"/>
          <w:sz w:val="18"/>
          <w:szCs w:val="18"/>
        </w:rPr>
        <w:t xml:space="preserve">, “Gas Ban Monitor: Calif. count reaches 50 as West Coast movement grows,” </w:t>
      </w:r>
      <w:hyperlink r:id="rId28" w:history="1">
        <w:r w:rsidRPr="00DF11B1">
          <w:rPr>
            <w:rStyle w:val="Hyperlink"/>
            <w:rFonts w:ascii="Work Sans" w:hAnsi="Work Sans" w:cstheme="minorHAnsi"/>
            <w:sz w:val="18"/>
            <w:szCs w:val="18"/>
          </w:rPr>
          <w:t>S&amp;P Global Market Intelligence</w:t>
        </w:r>
      </w:hyperlink>
      <w:r w:rsidRPr="00DF11B1">
        <w:rPr>
          <w:rFonts w:ascii="Work Sans" w:hAnsi="Work Sans" w:cstheme="minorHAnsi"/>
          <w:sz w:val="18"/>
          <w:szCs w:val="18"/>
        </w:rPr>
        <w:t>, 11/23/21)</w:t>
      </w:r>
    </w:p>
    <w:p w14:paraId="46BBBC11" w14:textId="16E5E580" w:rsidR="003D7CC1" w:rsidRPr="00DF11B1" w:rsidRDefault="003D7CC1" w:rsidP="00924253">
      <w:pPr>
        <w:spacing w:after="160"/>
        <w:rPr>
          <w:rFonts w:ascii="Work Sans" w:eastAsia="Times New Roman" w:hAnsi="Work Sans" w:cs="Times New Roman"/>
        </w:rPr>
      </w:pPr>
    </w:p>
    <w:p w14:paraId="7C00762A" w14:textId="5618F0A5" w:rsidR="00884568" w:rsidRPr="00DF11B1" w:rsidRDefault="00884568" w:rsidP="00924253">
      <w:pPr>
        <w:spacing w:after="160"/>
        <w:jc w:val="center"/>
        <w:rPr>
          <w:rFonts w:ascii="Work Sans" w:eastAsia="Times New Roman" w:hAnsi="Work Sans" w:cs="Times New Roman"/>
        </w:rPr>
      </w:pPr>
      <w:r w:rsidRPr="00884568">
        <w:rPr>
          <w:rFonts w:ascii="Work Sans" w:eastAsia="Times New Roman" w:hAnsi="Work Sans" w:cs="Times New Roman"/>
        </w:rPr>
        <w:fldChar w:fldCharType="begin"/>
      </w:r>
      <w:r w:rsidRPr="00884568">
        <w:rPr>
          <w:rFonts w:ascii="Work Sans" w:eastAsia="Times New Roman" w:hAnsi="Work Sans" w:cs="Times New Roman"/>
        </w:rPr>
        <w:instrText xml:space="preserve"> INCLUDEPICTURE "/var/folders/md/l5xf_v7s6dg_c86f1_fqp1lc0000gn/T/com.microsoft.Word/WebArchiveCopyPasteTempFiles/410543977.png" \* MERGEFORMATINET </w:instrText>
      </w:r>
      <w:r w:rsidRPr="00884568">
        <w:rPr>
          <w:rFonts w:ascii="Work Sans" w:eastAsia="Times New Roman" w:hAnsi="Work Sans" w:cs="Times New Roman"/>
        </w:rPr>
        <w:fldChar w:fldCharType="separate"/>
      </w:r>
      <w:r w:rsidRPr="00DF11B1">
        <w:rPr>
          <w:rFonts w:ascii="Work Sans" w:eastAsia="Times New Roman" w:hAnsi="Work Sans" w:cs="Times New Roman"/>
          <w:noProof/>
        </w:rPr>
        <w:drawing>
          <wp:inline distT="0" distB="0" distL="0" distR="0" wp14:anchorId="67113F16" wp14:editId="6A37FBEF">
            <wp:extent cx="3264010" cy="2598305"/>
            <wp:effectExtent l="0" t="0" r="0" b="5715"/>
            <wp:docPr id="11" name="Picture 11" descr="SN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NL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69821" cy="2602931"/>
                    </a:xfrm>
                    <a:prstGeom prst="rect">
                      <a:avLst/>
                    </a:prstGeom>
                    <a:noFill/>
                    <a:ln>
                      <a:noFill/>
                    </a:ln>
                  </pic:spPr>
                </pic:pic>
              </a:graphicData>
            </a:graphic>
          </wp:inline>
        </w:drawing>
      </w:r>
      <w:r w:rsidRPr="00884568">
        <w:rPr>
          <w:rFonts w:ascii="Work Sans" w:eastAsia="Times New Roman" w:hAnsi="Work Sans" w:cs="Times New Roman"/>
        </w:rPr>
        <w:fldChar w:fldCharType="end"/>
      </w:r>
    </w:p>
    <w:p w14:paraId="47430C4F" w14:textId="1E66F5E4" w:rsidR="003D7CC1" w:rsidRPr="00DF11B1" w:rsidRDefault="003D7CC1" w:rsidP="00924253">
      <w:pPr>
        <w:spacing w:after="160"/>
        <w:ind w:left="360"/>
        <w:jc w:val="center"/>
        <w:rPr>
          <w:rFonts w:ascii="Work Sans" w:hAnsi="Work Sans" w:cstheme="minorHAnsi"/>
          <w:sz w:val="18"/>
          <w:szCs w:val="18"/>
        </w:rPr>
      </w:pPr>
      <w:r w:rsidRPr="00DF11B1">
        <w:rPr>
          <w:rFonts w:ascii="Work Sans" w:hAnsi="Work Sans" w:cstheme="minorHAnsi"/>
          <w:sz w:val="18"/>
          <w:szCs w:val="18"/>
        </w:rPr>
        <w:t>(</w:t>
      </w:r>
      <w:r w:rsidR="00884568" w:rsidRPr="00DF11B1">
        <w:rPr>
          <w:rFonts w:ascii="Work Sans" w:hAnsi="Work Sans" w:cstheme="minorHAnsi"/>
          <w:sz w:val="18"/>
          <w:szCs w:val="18"/>
        </w:rPr>
        <w:t xml:space="preserve">Tom </w:t>
      </w:r>
      <w:proofErr w:type="spellStart"/>
      <w:r w:rsidR="00884568" w:rsidRPr="00DF11B1">
        <w:rPr>
          <w:rFonts w:ascii="Work Sans" w:hAnsi="Work Sans" w:cstheme="minorHAnsi"/>
          <w:sz w:val="18"/>
          <w:szCs w:val="18"/>
        </w:rPr>
        <w:t>DiChristopher</w:t>
      </w:r>
      <w:proofErr w:type="spellEnd"/>
      <w:r w:rsidR="00884568" w:rsidRPr="00DF11B1">
        <w:rPr>
          <w:rFonts w:ascii="Work Sans" w:hAnsi="Work Sans" w:cstheme="minorHAnsi"/>
          <w:sz w:val="18"/>
          <w:szCs w:val="18"/>
        </w:rPr>
        <w:t>, “</w:t>
      </w:r>
      <w:r w:rsidR="00884568" w:rsidRPr="00DF11B1">
        <w:rPr>
          <w:rFonts w:ascii="Work Sans" w:hAnsi="Work Sans" w:cstheme="minorHAnsi"/>
          <w:sz w:val="18"/>
          <w:szCs w:val="18"/>
        </w:rPr>
        <w:t>Gas Ban Monitor: Calif. count reaches 50 as West Coast movement grows</w:t>
      </w:r>
      <w:r w:rsidR="00884568" w:rsidRPr="00DF11B1">
        <w:rPr>
          <w:rFonts w:ascii="Work Sans" w:hAnsi="Work Sans" w:cstheme="minorHAnsi"/>
          <w:sz w:val="18"/>
          <w:szCs w:val="18"/>
        </w:rPr>
        <w:t xml:space="preserve">,” </w:t>
      </w:r>
      <w:hyperlink r:id="rId30" w:history="1">
        <w:r w:rsidR="00884568" w:rsidRPr="00DF11B1">
          <w:rPr>
            <w:rStyle w:val="Hyperlink"/>
            <w:rFonts w:ascii="Work Sans" w:hAnsi="Work Sans" w:cstheme="minorHAnsi"/>
            <w:sz w:val="18"/>
            <w:szCs w:val="18"/>
          </w:rPr>
          <w:t>S&amp;P Global Market Intelligence</w:t>
        </w:r>
      </w:hyperlink>
      <w:r w:rsidR="00884568" w:rsidRPr="00DF11B1">
        <w:rPr>
          <w:rFonts w:ascii="Work Sans" w:hAnsi="Work Sans" w:cstheme="minorHAnsi"/>
          <w:sz w:val="18"/>
          <w:szCs w:val="18"/>
        </w:rPr>
        <w:t>, 11/23/21)</w:t>
      </w:r>
    </w:p>
    <w:p w14:paraId="2ACED771" w14:textId="5C2BDC78" w:rsidR="00161505" w:rsidRPr="00DF11B1" w:rsidRDefault="00161505" w:rsidP="00924253">
      <w:pPr>
        <w:spacing w:after="160"/>
        <w:rPr>
          <w:rFonts w:ascii="Work Sans" w:hAnsi="Work Sans" w:cstheme="minorHAnsi"/>
          <w:sz w:val="18"/>
          <w:szCs w:val="18"/>
        </w:rPr>
      </w:pPr>
    </w:p>
    <w:p w14:paraId="6EAF0043" w14:textId="23118E7E" w:rsidR="003D7CC1" w:rsidRPr="00924253" w:rsidRDefault="00161505" w:rsidP="00924253">
      <w:pPr>
        <w:spacing w:after="160"/>
        <w:rPr>
          <w:rFonts w:ascii="Work Sans" w:hAnsi="Work Sans" w:cs="AppleSystemUIFont"/>
          <w:sz w:val="26"/>
          <w:szCs w:val="26"/>
        </w:rPr>
      </w:pPr>
      <w:r w:rsidRPr="00F07573">
        <w:rPr>
          <w:rFonts w:ascii="Work Sans" w:hAnsi="Work Sans" w:cs="AppleSystemUIFont"/>
          <w:b/>
          <w:bCs/>
        </w:rPr>
        <w:t>On the other hand, sensible states around the country have passed legislation to keep these municipal bans from being put in place.</w:t>
      </w:r>
      <w:r w:rsidRPr="00F07573">
        <w:rPr>
          <w:rFonts w:ascii="Work Sans" w:hAnsi="Work Sans" w:cs="AppleSystemUIFont"/>
          <w:b/>
          <w:bCs/>
        </w:rPr>
        <w:t xml:space="preserve"> </w:t>
      </w:r>
      <w:r w:rsidRPr="00F07573">
        <w:rPr>
          <w:rFonts w:ascii="Work Sans" w:hAnsi="Work Sans" w:cs="AppleSystemUIFont"/>
        </w:rPr>
        <w:t>“</w:t>
      </w:r>
      <w:r w:rsidRPr="00F07573">
        <w:rPr>
          <w:rFonts w:ascii="Work Sans" w:hAnsi="Work Sans" w:cs="AppleSystemUIFont"/>
        </w:rPr>
        <w:t>The number of states with laws on the books that prohibit building gas bans appeared poised to surpass 20, as bills advanced in two state chambers.</w:t>
      </w:r>
      <w:r w:rsidRPr="00F07573">
        <w:rPr>
          <w:rFonts w:ascii="Work Sans" w:hAnsi="Work Sans" w:cs="AppleSystemUIFont"/>
        </w:rPr>
        <w:t xml:space="preserve"> </w:t>
      </w:r>
      <w:r w:rsidRPr="00F07573">
        <w:rPr>
          <w:rFonts w:ascii="Work Sans" w:hAnsi="Work Sans" w:cs="AppleSystemUIFont"/>
        </w:rPr>
        <w:t>The Pennsylvania Senate on Oct. 27 passed Senate Bill 275 with 35 votes in favor and 15 opposed. The bill would prohibit a municipality from adopting a policy that restricts or prohibits connection to a utility service or discriminates against a service provider based on the service provided. It also bars any policy to restrict a person or entity from accessing service provided by a capable, authorized utility.</w:t>
      </w:r>
      <w:r w:rsidRPr="00F07573">
        <w:rPr>
          <w:rFonts w:ascii="Work Sans" w:hAnsi="Work Sans" w:cs="AppleSystemUIFont"/>
        </w:rPr>
        <w:t xml:space="preserve"> </w:t>
      </w:r>
      <w:r w:rsidRPr="00F07573">
        <w:rPr>
          <w:rFonts w:ascii="Work Sans" w:hAnsi="Work Sans" w:cs="AppleSystemUIFont"/>
        </w:rPr>
        <w:t>The legislation advanced with a minor amendment to clarify that it would not stop a municipality from taking steps to reduce emissions from municipal facilities or operations.</w:t>
      </w:r>
      <w:r w:rsidRPr="00F07573">
        <w:rPr>
          <w:rFonts w:ascii="Work Sans" w:hAnsi="Work Sans" w:cs="AppleSystemUIFont"/>
        </w:rPr>
        <w:t xml:space="preserve"> </w:t>
      </w:r>
      <w:r w:rsidRPr="00F07573">
        <w:rPr>
          <w:rFonts w:ascii="Work Sans" w:hAnsi="Work Sans" w:cs="AppleSystemUIFont"/>
        </w:rPr>
        <w:t>A similar preemption bill in North Carolina that passed in the House of Representatives in March began working its way through the Senate in September. House Bill 220 advanced out of the Senate Committee on Agriculture, Energy, and Environment to the Committee on Rules and Operations of the Senate on Oct. 5.</w:t>
      </w:r>
      <w:r w:rsidRPr="00F07573">
        <w:rPr>
          <w:rFonts w:ascii="Work Sans" w:hAnsi="Work Sans" w:cs="AppleSystemUIFont"/>
        </w:rPr>
        <w:t xml:space="preserve"> </w:t>
      </w:r>
      <w:r w:rsidRPr="00F07573">
        <w:rPr>
          <w:rFonts w:ascii="Work Sans" w:hAnsi="Work Sans" w:cs="AppleSystemUIFont"/>
        </w:rPr>
        <w:t xml:space="preserve">A final piece of legislation, </w:t>
      </w:r>
      <w:r w:rsidRPr="00F07573">
        <w:rPr>
          <w:rFonts w:ascii="Work Sans" w:hAnsi="Work Sans" w:cs="AppleSystemUIFont"/>
        </w:rPr>
        <w:lastRenderedPageBreak/>
        <w:t>House Bill 4575 in Michigan, has not gotten much traction since receiving a May hearing but remained up for consideration in the House of Representatives' Committee on Regulatory Reform.</w:t>
      </w:r>
      <w:r w:rsidRPr="00F07573">
        <w:rPr>
          <w:rFonts w:ascii="Work Sans" w:hAnsi="Work Sans" w:cs="AppleSystemUIFont"/>
        </w:rPr>
        <w:t xml:space="preserve">” </w:t>
      </w:r>
      <w:r w:rsidRPr="00F07573">
        <w:rPr>
          <w:rFonts w:ascii="Work Sans" w:hAnsi="Work Sans" w:cstheme="minorHAnsi"/>
        </w:rPr>
        <w:t>(</w:t>
      </w:r>
      <w:r w:rsidRPr="00DF11B1">
        <w:rPr>
          <w:rFonts w:ascii="Work Sans" w:hAnsi="Work Sans" w:cstheme="minorHAnsi"/>
          <w:sz w:val="18"/>
          <w:szCs w:val="18"/>
        </w:rPr>
        <w:t xml:space="preserve">Tom </w:t>
      </w:r>
      <w:proofErr w:type="spellStart"/>
      <w:r w:rsidRPr="00DF11B1">
        <w:rPr>
          <w:rFonts w:ascii="Work Sans" w:hAnsi="Work Sans" w:cstheme="minorHAnsi"/>
          <w:sz w:val="18"/>
          <w:szCs w:val="18"/>
        </w:rPr>
        <w:t>DiChristopher</w:t>
      </w:r>
      <w:proofErr w:type="spellEnd"/>
      <w:r w:rsidRPr="00DF11B1">
        <w:rPr>
          <w:rFonts w:ascii="Work Sans" w:hAnsi="Work Sans" w:cstheme="minorHAnsi"/>
          <w:sz w:val="18"/>
          <w:szCs w:val="18"/>
        </w:rPr>
        <w:t xml:space="preserve">, “Gas Ban Monitor: Calif. count reaches 50 as West Coast movement grows,” </w:t>
      </w:r>
      <w:hyperlink r:id="rId31" w:history="1">
        <w:r w:rsidRPr="00DF11B1">
          <w:rPr>
            <w:rStyle w:val="Hyperlink"/>
            <w:rFonts w:ascii="Work Sans" w:hAnsi="Work Sans" w:cstheme="minorHAnsi"/>
            <w:sz w:val="18"/>
            <w:szCs w:val="18"/>
          </w:rPr>
          <w:t>S&amp;P Global Market Intelligence</w:t>
        </w:r>
      </w:hyperlink>
      <w:r w:rsidRPr="00DF11B1">
        <w:rPr>
          <w:rFonts w:ascii="Work Sans" w:hAnsi="Work Sans" w:cstheme="minorHAnsi"/>
          <w:sz w:val="18"/>
          <w:szCs w:val="18"/>
        </w:rPr>
        <w:t>, 11/23/21)</w:t>
      </w:r>
    </w:p>
    <w:p w14:paraId="5183DEB1" w14:textId="73943297" w:rsidR="00772002" w:rsidRPr="001C4F66" w:rsidRDefault="00393A7D" w:rsidP="00924253">
      <w:pPr>
        <w:spacing w:after="160"/>
        <w:rPr>
          <w:rFonts w:ascii="Arial" w:eastAsia="Times New Roman" w:hAnsi="Arial" w:cs="Arial"/>
          <w:color w:val="500050"/>
        </w:rPr>
      </w:pPr>
      <w:r w:rsidRPr="001C4F66">
        <w:rPr>
          <w:rFonts w:ascii="Arial" w:eastAsia="Times New Roman" w:hAnsi="Arial" w:cs="Arial"/>
          <w:color w:val="500050"/>
        </w:rPr>
        <w:t>4. Build more natural gas and energy pipelines. Why it matters: Pipelines are the safest, most environmentally sound, and efficient way to transport energy.  A country without pipelines is like a body without veins.</w:t>
      </w:r>
    </w:p>
    <w:p w14:paraId="46A79561" w14:textId="39C5B61D" w:rsidR="00DE5D51" w:rsidRPr="001C4F66" w:rsidRDefault="00DE5D51" w:rsidP="00924253">
      <w:pPr>
        <w:spacing w:after="160"/>
        <w:rPr>
          <w:rFonts w:ascii="Work Sans" w:eastAsia="Times New Roman" w:hAnsi="Work Sans" w:cs="FranklinGothic-DemiCndItal"/>
        </w:rPr>
      </w:pPr>
      <w:r w:rsidRPr="00772002">
        <w:rPr>
          <w:rFonts w:ascii="Work Sans" w:eastAsia="Times New Roman" w:hAnsi="Work Sans" w:cs="FranklinGothic-DemiCndItal"/>
          <w:b/>
          <w:bCs/>
        </w:rPr>
        <w:t>The U.S. “has the largest network of pipelines in the world” with millions of miles stretching across the U.S. delivering fuel to individual and business consumers.</w:t>
      </w:r>
      <w:r w:rsidRPr="00772002">
        <w:rPr>
          <w:rFonts w:ascii="Work Sans" w:eastAsia="Times New Roman" w:hAnsi="Work Sans" w:cs="FranklinGothic-DemiCndItal"/>
        </w:rPr>
        <w:t xml:space="preserve"> “The U.S. has the largest network of pipelines in the world. Millions of miles of pipeline thread their way across the United States, creating a transportation system that delivers fuels and feedstocks that American consumers, businesses, and manufacturers use daily.” </w:t>
      </w:r>
      <w:r w:rsidRPr="00772002">
        <w:rPr>
          <w:rFonts w:ascii="Work Sans" w:eastAsia="Times New Roman" w:hAnsi="Work Sans" w:cs="FranklinGothic-DemiCndItal"/>
          <w:sz w:val="18"/>
          <w:szCs w:val="18"/>
        </w:rPr>
        <w:t xml:space="preserve">(“Pipelines Power America,” </w:t>
      </w:r>
      <w:hyperlink r:id="rId32" w:history="1">
        <w:r w:rsidRPr="00772002">
          <w:rPr>
            <w:rFonts w:ascii="Work Sans" w:eastAsia="Times New Roman" w:hAnsi="Work Sans" w:cs="FranklinGothic-DemiCndItal"/>
            <w:color w:val="0563C1"/>
            <w:sz w:val="18"/>
            <w:szCs w:val="18"/>
            <w:u w:val="single"/>
          </w:rPr>
          <w:t>Global Ener</w:t>
        </w:r>
        <w:r w:rsidRPr="00772002">
          <w:rPr>
            <w:rFonts w:ascii="Work Sans" w:eastAsia="Times New Roman" w:hAnsi="Work Sans" w:cs="FranklinGothic-DemiCndItal"/>
            <w:color w:val="0563C1"/>
            <w:sz w:val="18"/>
            <w:szCs w:val="18"/>
            <w:u w:val="single"/>
          </w:rPr>
          <w:t>g</w:t>
        </w:r>
        <w:r w:rsidRPr="00772002">
          <w:rPr>
            <w:rFonts w:ascii="Work Sans" w:eastAsia="Times New Roman" w:hAnsi="Work Sans" w:cs="FranklinGothic-DemiCndItal"/>
            <w:color w:val="0563C1"/>
            <w:sz w:val="18"/>
            <w:szCs w:val="18"/>
            <w:u w:val="single"/>
          </w:rPr>
          <w:t>y Institute</w:t>
        </w:r>
      </w:hyperlink>
      <w:r w:rsidRPr="00772002">
        <w:rPr>
          <w:rFonts w:ascii="Work Sans" w:eastAsia="Times New Roman" w:hAnsi="Work Sans" w:cs="FranklinGothic-DemiCndItal"/>
          <w:sz w:val="18"/>
          <w:szCs w:val="18"/>
        </w:rPr>
        <w:t>, Accessed 5/22/21)</w:t>
      </w:r>
      <w:r w:rsidRPr="00772002">
        <w:rPr>
          <w:rFonts w:ascii="Work Sans" w:eastAsia="Times New Roman" w:hAnsi="Work Sans" w:cs="FranklinGothic-DemiCndItal"/>
        </w:rPr>
        <w:t xml:space="preserve"> </w:t>
      </w:r>
    </w:p>
    <w:p w14:paraId="69DCF7D4" w14:textId="77777777" w:rsidR="00E13E9A" w:rsidRPr="00772002" w:rsidRDefault="00E13E9A" w:rsidP="00924253">
      <w:pPr>
        <w:spacing w:after="160"/>
        <w:rPr>
          <w:rFonts w:ascii="Work Sans" w:eastAsia="Times New Roman" w:hAnsi="Work Sans" w:cs="FranklinGothic-DemiCndItal"/>
        </w:rPr>
      </w:pPr>
      <w:r w:rsidRPr="00772002">
        <w:rPr>
          <w:rFonts w:ascii="Work Sans" w:eastAsia="Times New Roman" w:hAnsi="Work Sans" w:cs="FranklinGothic-DemiCndItal"/>
          <w:b/>
          <w:bCs/>
        </w:rPr>
        <w:t>According to the U.S. Pipeline and Hazardous Materials Safety Administration, pipeline systems are the safest means to move oil and gas products.</w:t>
      </w:r>
      <w:r w:rsidRPr="00772002">
        <w:rPr>
          <w:rFonts w:ascii="Work Sans" w:eastAsia="Times New Roman" w:hAnsi="Work Sans" w:cs="FranklinGothic-DemiCndItal"/>
        </w:rPr>
        <w:t xml:space="preserve"> “Pipeline systems are the safest means to move these products. The federal government rededicated itself to pipeline safety in 2006 when the PIPES Act was signed. It mandates new methods and makes commitments for new technologies to manage the integrity of the nation's pipelines and raise the bar on pipeline safety.” </w:t>
      </w:r>
      <w:r w:rsidRPr="00772002">
        <w:rPr>
          <w:rFonts w:ascii="Work Sans" w:eastAsia="Times New Roman" w:hAnsi="Work Sans" w:cs="FranklinGothic-DemiCndItal"/>
          <w:sz w:val="18"/>
          <w:szCs w:val="18"/>
        </w:rPr>
        <w:t xml:space="preserve">(“General Pipeline FAQs,” U.S. Department of Transportation, </w:t>
      </w:r>
      <w:hyperlink r:id="rId33" w:history="1">
        <w:r w:rsidRPr="00772002">
          <w:rPr>
            <w:rFonts w:ascii="Work Sans" w:eastAsia="Times New Roman" w:hAnsi="Work Sans" w:cs="FranklinGothic-DemiCndItal"/>
            <w:color w:val="0563C1"/>
            <w:sz w:val="18"/>
            <w:szCs w:val="18"/>
            <w:u w:val="single"/>
          </w:rPr>
          <w:t>Pipeline and Hazardous Materials Safety Administration</w:t>
        </w:r>
      </w:hyperlink>
      <w:r w:rsidRPr="00772002">
        <w:rPr>
          <w:rFonts w:ascii="Work Sans" w:eastAsia="Times New Roman" w:hAnsi="Work Sans" w:cs="FranklinGothic-DemiCndItal"/>
          <w:sz w:val="18"/>
          <w:szCs w:val="18"/>
        </w:rPr>
        <w:t>, Updated 11/6/18)</w:t>
      </w:r>
    </w:p>
    <w:p w14:paraId="1F35B13B" w14:textId="24A44D3D" w:rsidR="00E13E9A" w:rsidRPr="001C4F66" w:rsidRDefault="00E13E9A" w:rsidP="00924253">
      <w:pPr>
        <w:spacing w:after="160"/>
        <w:rPr>
          <w:rFonts w:ascii="Work Sans" w:eastAsia="Times New Roman" w:hAnsi="Work Sans" w:cs="FranklinGothic-DemiCndItal"/>
        </w:rPr>
      </w:pPr>
      <w:r w:rsidRPr="00772002">
        <w:rPr>
          <w:rFonts w:ascii="Work Sans" w:eastAsia="Times New Roman" w:hAnsi="Work Sans" w:cs="FranklinGothic-DemiCndItal"/>
          <w:b/>
          <w:bCs/>
        </w:rPr>
        <w:t>Pipelines are guided by state and federal regulation that ensures “the safety of the design, operation, maintenance, and emergency response of oil and natural gas pipelines and facilities.”</w:t>
      </w:r>
      <w:r w:rsidRPr="00772002">
        <w:rPr>
          <w:rFonts w:ascii="Work Sans" w:eastAsia="Times New Roman" w:hAnsi="Work Sans" w:cs="FranklinGothic-DemiCndItal"/>
        </w:rPr>
        <w:t xml:space="preserve"> “State and federal government regulatory processes guide the construction and safe use of oil and gas pipelines. Regulations ensure the safety of the design, operation, maintenance, and emergency response of oil and natural gas pipelines and facilities. Processes are in place to provide for the proper siting, planning, and public and stakeholder input and review of pipeline projects prior to construction.” </w:t>
      </w:r>
      <w:r w:rsidRPr="00772002">
        <w:rPr>
          <w:rFonts w:ascii="Work Sans" w:eastAsia="Times New Roman" w:hAnsi="Work Sans" w:cs="FranklinGothic-DemiCndItal"/>
          <w:sz w:val="18"/>
          <w:szCs w:val="18"/>
        </w:rPr>
        <w:t xml:space="preserve">(“Pipelines Power America,” </w:t>
      </w:r>
      <w:hyperlink r:id="rId34" w:history="1">
        <w:r w:rsidRPr="00772002">
          <w:rPr>
            <w:rFonts w:ascii="Work Sans" w:eastAsia="Times New Roman" w:hAnsi="Work Sans" w:cs="FranklinGothic-DemiCndItal"/>
            <w:color w:val="0563C1"/>
            <w:sz w:val="18"/>
            <w:szCs w:val="18"/>
            <w:u w:val="single"/>
          </w:rPr>
          <w:t>Global Energy Institute</w:t>
        </w:r>
      </w:hyperlink>
      <w:r w:rsidRPr="00772002">
        <w:rPr>
          <w:rFonts w:ascii="Work Sans" w:eastAsia="Times New Roman" w:hAnsi="Work Sans" w:cs="FranklinGothic-DemiCndItal"/>
          <w:sz w:val="18"/>
          <w:szCs w:val="18"/>
        </w:rPr>
        <w:t>, Accessed 5/22/21)</w:t>
      </w:r>
    </w:p>
    <w:p w14:paraId="72C110AF" w14:textId="1B003972" w:rsidR="00393A7D" w:rsidRPr="00097D8B" w:rsidRDefault="00772002" w:rsidP="00924253">
      <w:pPr>
        <w:tabs>
          <w:tab w:val="left" w:pos="460"/>
        </w:tabs>
        <w:suppressAutoHyphens/>
        <w:autoSpaceDE w:val="0"/>
        <w:autoSpaceDN w:val="0"/>
        <w:adjustRightInd w:val="0"/>
        <w:spacing w:after="160"/>
        <w:textAlignment w:val="center"/>
        <w:rPr>
          <w:rFonts w:ascii="Work Sans" w:eastAsia="Calibri" w:hAnsi="Work Sans" w:cs="FranklinGothic-BookCnd"/>
          <w:color w:val="404040"/>
        </w:rPr>
      </w:pPr>
      <w:r w:rsidRPr="00772002">
        <w:rPr>
          <w:rFonts w:ascii="Work Sans" w:eastAsia="Calibri" w:hAnsi="Work Sans" w:cs="FranklinGothic-BookCnd"/>
          <w:b/>
          <w:bCs/>
          <w:color w:val="404040"/>
        </w:rPr>
        <w:t xml:space="preserve">A 2020 study by the Consumer Energy Alliance found that more than 66,000 jobs, $13.6 billion in investments, and more than $280 million per year in state and local tax revenue have been canceled or are at risk of being lost </w:t>
      </w:r>
      <w:proofErr w:type="gramStart"/>
      <w:r w:rsidRPr="00772002">
        <w:rPr>
          <w:rFonts w:ascii="Work Sans" w:eastAsia="Calibri" w:hAnsi="Work Sans" w:cs="FranklinGothic-BookCnd"/>
          <w:b/>
          <w:bCs/>
          <w:color w:val="404040"/>
        </w:rPr>
        <w:t>as a result of</w:t>
      </w:r>
      <w:proofErr w:type="gramEnd"/>
      <w:r w:rsidRPr="00772002">
        <w:rPr>
          <w:rFonts w:ascii="Work Sans" w:eastAsia="Calibri" w:hAnsi="Work Sans" w:cs="FranklinGothic-BookCnd"/>
          <w:b/>
          <w:bCs/>
          <w:color w:val="404040"/>
        </w:rPr>
        <w:t xml:space="preserve"> delayed pipeline projects.</w:t>
      </w:r>
      <w:r w:rsidRPr="00772002">
        <w:rPr>
          <w:rFonts w:ascii="Work Sans" w:eastAsia="Calibri" w:hAnsi="Work Sans" w:cs="FranklinGothic-BookCnd"/>
          <w:color w:val="404040"/>
        </w:rPr>
        <w:t xml:space="preserve"> “Activists, </w:t>
      </w:r>
      <w:proofErr w:type="gramStart"/>
      <w:r w:rsidRPr="00772002">
        <w:rPr>
          <w:rFonts w:ascii="Work Sans" w:eastAsia="Calibri" w:hAnsi="Work Sans" w:cs="FranklinGothic-BookCnd"/>
          <w:color w:val="404040"/>
        </w:rPr>
        <w:t>litigation</w:t>
      </w:r>
      <w:proofErr w:type="gramEnd"/>
      <w:r w:rsidRPr="00772002">
        <w:rPr>
          <w:rFonts w:ascii="Work Sans" w:eastAsia="Calibri" w:hAnsi="Work Sans" w:cs="FranklinGothic-BookCnd"/>
          <w:color w:val="404040"/>
        </w:rPr>
        <w:t xml:space="preserve"> and permit delays have canceled or are threatening a minimum of $13.6 billion in economic activity, the creation and support of over 66,000 jobs and more than $280 million per year in state and local tax revenue just by targeting the pipeline projects in this report. Further, untold billions in cumulative consumer savings are being put at risk or have been permanently lost during an economic downturn simply because certain policymakers, regulators and even jurists will not approve pipelines.” </w:t>
      </w:r>
      <w:r w:rsidRPr="00772002">
        <w:rPr>
          <w:rFonts w:ascii="Work Sans" w:eastAsia="Calibri" w:hAnsi="Work Sans" w:cs="FranklinGothic-BookCnd"/>
          <w:color w:val="404040"/>
          <w:sz w:val="18"/>
          <w:szCs w:val="18"/>
        </w:rPr>
        <w:t xml:space="preserve">(“How Pipelines Can Spur Immediate Post-Covid Economic Recovery,” </w:t>
      </w:r>
      <w:hyperlink r:id="rId35" w:history="1">
        <w:r w:rsidRPr="00772002">
          <w:rPr>
            <w:rFonts w:ascii="Work Sans" w:eastAsia="Calibri" w:hAnsi="Work Sans" w:cs="FranklinGothic-BookCnd"/>
            <w:color w:val="0563C1"/>
            <w:sz w:val="18"/>
            <w:szCs w:val="18"/>
            <w:u w:val="single"/>
          </w:rPr>
          <w:t>Consumer Energy Alliance</w:t>
        </w:r>
      </w:hyperlink>
      <w:r w:rsidRPr="00772002">
        <w:rPr>
          <w:rFonts w:ascii="Work Sans" w:eastAsia="Calibri" w:hAnsi="Work Sans" w:cs="FranklinGothic-BookCnd"/>
          <w:color w:val="404040"/>
          <w:sz w:val="18"/>
          <w:szCs w:val="18"/>
        </w:rPr>
        <w:t>, 9/10/20)</w:t>
      </w:r>
    </w:p>
    <w:p w14:paraId="681F9615" w14:textId="53E44283" w:rsidR="00772002" w:rsidRPr="001C4F66" w:rsidRDefault="00393A7D" w:rsidP="00924253">
      <w:pPr>
        <w:spacing w:after="160"/>
        <w:rPr>
          <w:rFonts w:ascii="Arial" w:eastAsia="Times New Roman" w:hAnsi="Arial" w:cs="Arial"/>
          <w:color w:val="500050"/>
        </w:rPr>
      </w:pPr>
      <w:r w:rsidRPr="001C4F66">
        <w:rPr>
          <w:rFonts w:ascii="Arial" w:eastAsia="Times New Roman" w:hAnsi="Arial" w:cs="Arial"/>
          <w:color w:val="500050"/>
        </w:rPr>
        <w:lastRenderedPageBreak/>
        <w:t xml:space="preserve">5. Promote natural gas as a green energy source in all appropriate applications. Why it matters: </w:t>
      </w:r>
      <w:r w:rsidR="00183572" w:rsidRPr="001C4F66">
        <w:rPr>
          <w:rFonts w:ascii="Arial" w:eastAsia="Times New Roman" w:hAnsi="Arial" w:cs="Arial"/>
          <w:color w:val="500050"/>
        </w:rPr>
        <w:t>The United States is the world leader in clean air quality thanks to natural gas. Imagine if natural gas was used for transportation fuel, heated every home, and used to produce more electricity; the environment would be substantially improved while not wreaking havoc on our economy.</w:t>
      </w:r>
    </w:p>
    <w:p w14:paraId="1396E485" w14:textId="77777777" w:rsidR="00941B22" w:rsidRPr="001C4F66" w:rsidRDefault="00941B22" w:rsidP="00924253">
      <w:pPr>
        <w:spacing w:after="160"/>
        <w:rPr>
          <w:rFonts w:ascii="Work Sans" w:hAnsi="Work Sans" w:cstheme="minorHAnsi"/>
          <w:color w:val="000000" w:themeColor="text1"/>
          <w:sz w:val="22"/>
          <w:szCs w:val="22"/>
        </w:rPr>
      </w:pPr>
      <w:r w:rsidRPr="001C4F66">
        <w:rPr>
          <w:rFonts w:ascii="Work Sans" w:hAnsi="Work Sans" w:cstheme="minorHAnsi"/>
          <w:b/>
          <w:bCs/>
          <w:color w:val="000000" w:themeColor="text1"/>
          <w:sz w:val="22"/>
          <w:szCs w:val="22"/>
        </w:rPr>
        <w:t>A 2019 report from the Council of Economic Advisers found that price decreases that resulted from the American shale revolution have saved an average family of four $2,500 a year—that’s a $203 billion annual savings for U.S. consumers.</w:t>
      </w:r>
      <w:r w:rsidRPr="001C4F66">
        <w:rPr>
          <w:rFonts w:ascii="Work Sans" w:hAnsi="Work Sans" w:cstheme="minorHAnsi"/>
          <w:color w:val="000000" w:themeColor="text1"/>
          <w:sz w:val="22"/>
          <w:szCs w:val="22"/>
        </w:rPr>
        <w:t xml:space="preserve"> </w:t>
      </w:r>
      <w:r w:rsidRPr="001C4F66">
        <w:rPr>
          <w:rFonts w:ascii="Work Sans" w:hAnsi="Work Sans" w:cstheme="minorHAnsi"/>
          <w:color w:val="000000" w:themeColor="text1"/>
          <w:sz w:val="18"/>
          <w:szCs w:val="18"/>
        </w:rPr>
        <w:t xml:space="preserve">(“The Value of U.S. Energy Innovation and Policies Supporting the Shale Revolution,” </w:t>
      </w:r>
      <w:hyperlink r:id="rId36" w:history="1">
        <w:r w:rsidRPr="001C4F66">
          <w:rPr>
            <w:rStyle w:val="Hyperlink"/>
            <w:rFonts w:ascii="Work Sans" w:hAnsi="Work Sans" w:cstheme="minorHAnsi"/>
            <w:sz w:val="18"/>
            <w:szCs w:val="18"/>
          </w:rPr>
          <w:t>The Council of Economic Advisers</w:t>
        </w:r>
      </w:hyperlink>
      <w:r w:rsidRPr="001C4F66">
        <w:rPr>
          <w:rFonts w:ascii="Work Sans" w:hAnsi="Work Sans" w:cstheme="minorHAnsi"/>
          <w:color w:val="000000" w:themeColor="text1"/>
          <w:sz w:val="18"/>
          <w:szCs w:val="18"/>
        </w:rPr>
        <w:t>, 10/19)</w:t>
      </w:r>
      <w:r w:rsidRPr="001C4F66">
        <w:rPr>
          <w:rFonts w:ascii="Work Sans" w:hAnsi="Work Sans" w:cstheme="minorHAnsi"/>
          <w:color w:val="000000" w:themeColor="text1"/>
          <w:sz w:val="22"/>
          <w:szCs w:val="22"/>
        </w:rPr>
        <w:t xml:space="preserve"> </w:t>
      </w:r>
    </w:p>
    <w:p w14:paraId="1EC98874" w14:textId="77777777" w:rsidR="00941B22" w:rsidRPr="001C4F66" w:rsidRDefault="00941B22" w:rsidP="00924253">
      <w:pPr>
        <w:spacing w:after="160"/>
        <w:jc w:val="center"/>
        <w:rPr>
          <w:rFonts w:ascii="Work Sans" w:hAnsi="Work Sans" w:cs="FranklinGothic-DemiCndItal"/>
          <w:b/>
          <w:bCs/>
          <w:i/>
          <w:iCs/>
          <w:color w:val="0E5EAC"/>
          <w:sz w:val="28"/>
          <w:szCs w:val="28"/>
        </w:rPr>
      </w:pPr>
      <w:r w:rsidRPr="001C4F66">
        <w:rPr>
          <w:rFonts w:ascii="Work Sans" w:hAnsi="Work Sans" w:cs="Arial"/>
          <w:noProof/>
          <w:color w:val="222222"/>
          <w:sz w:val="22"/>
          <w:szCs w:val="22"/>
        </w:rPr>
        <w:drawing>
          <wp:inline distT="0" distB="0" distL="0" distR="0" wp14:anchorId="5D7E00D4" wp14:editId="45F29A0F">
            <wp:extent cx="3657600" cy="1835443"/>
            <wp:effectExtent l="0" t="0" r="0" b="635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ell phon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7600" cy="1835443"/>
                    </a:xfrm>
                    <a:prstGeom prst="rect">
                      <a:avLst/>
                    </a:prstGeom>
                  </pic:spPr>
                </pic:pic>
              </a:graphicData>
            </a:graphic>
          </wp:inline>
        </w:drawing>
      </w:r>
    </w:p>
    <w:p w14:paraId="34847E38" w14:textId="77777777" w:rsidR="00941B22" w:rsidRPr="001C4F66" w:rsidRDefault="00941B22" w:rsidP="00924253">
      <w:pPr>
        <w:spacing w:after="160"/>
        <w:jc w:val="center"/>
        <w:rPr>
          <w:rFonts w:ascii="Work Sans" w:hAnsi="Work Sans" w:cs="FranklinGothic-DemiCndItal"/>
          <w:b/>
          <w:bCs/>
          <w:i/>
          <w:iCs/>
          <w:color w:val="0E5EAC"/>
          <w:sz w:val="28"/>
          <w:szCs w:val="28"/>
        </w:rPr>
      </w:pPr>
      <w:r w:rsidRPr="001C4F66">
        <w:rPr>
          <w:rFonts w:ascii="Work Sans" w:hAnsi="Work Sans" w:cstheme="minorHAnsi"/>
          <w:color w:val="000000" w:themeColor="text1"/>
          <w:sz w:val="18"/>
          <w:szCs w:val="18"/>
        </w:rPr>
        <w:t xml:space="preserve">(“The Value of U.S. Energy Innovation and Policies Supporting the Shale Revolution,” </w:t>
      </w:r>
      <w:hyperlink r:id="rId38" w:history="1">
        <w:r w:rsidRPr="001C4F66">
          <w:rPr>
            <w:rStyle w:val="Hyperlink"/>
            <w:rFonts w:ascii="Work Sans" w:hAnsi="Work Sans" w:cstheme="minorHAnsi"/>
            <w:sz w:val="18"/>
            <w:szCs w:val="18"/>
          </w:rPr>
          <w:t>The Council of Economic Advisers</w:t>
        </w:r>
      </w:hyperlink>
      <w:r w:rsidRPr="001C4F66">
        <w:rPr>
          <w:rFonts w:ascii="Work Sans" w:hAnsi="Work Sans" w:cstheme="minorHAnsi"/>
          <w:color w:val="000000" w:themeColor="text1"/>
          <w:sz w:val="18"/>
          <w:szCs w:val="18"/>
        </w:rPr>
        <w:t>, 10/19)</w:t>
      </w:r>
    </w:p>
    <w:p w14:paraId="0ADA5F88" w14:textId="77777777" w:rsidR="00941B22" w:rsidRPr="001C4F66" w:rsidRDefault="00941B22" w:rsidP="00924253">
      <w:pPr>
        <w:spacing w:after="160"/>
        <w:rPr>
          <w:rFonts w:ascii="Work Sans" w:eastAsia="Calibri" w:hAnsi="Work Sans"/>
        </w:rPr>
      </w:pPr>
      <w:r w:rsidRPr="001C4F66">
        <w:rPr>
          <w:rFonts w:ascii="Work Sans" w:eastAsia="Calibri" w:hAnsi="Work Sans"/>
          <w:b/>
          <w:bCs/>
        </w:rPr>
        <w:t>Households that use natural gas for heating, cooking and other appliances save an average $879 per year compared to homes using electricity for such appliances.</w:t>
      </w:r>
      <w:r w:rsidRPr="001C4F66">
        <w:rPr>
          <w:rFonts w:ascii="Work Sans" w:eastAsia="Calibri" w:hAnsi="Work Sans"/>
        </w:rPr>
        <w:t xml:space="preserve"> </w:t>
      </w:r>
      <w:r w:rsidRPr="001C4F66">
        <w:rPr>
          <w:rFonts w:ascii="Work Sans" w:eastAsia="Calibri" w:hAnsi="Work Sans"/>
          <w:sz w:val="18"/>
          <w:szCs w:val="18"/>
        </w:rPr>
        <w:t xml:space="preserve">(“Natural Gas Act Offers Clear Pathway to American Energy Abundance,” </w:t>
      </w:r>
      <w:hyperlink r:id="rId39" w:history="1">
        <w:r w:rsidRPr="001C4F66">
          <w:rPr>
            <w:rFonts w:ascii="Work Sans" w:eastAsia="Calibri" w:hAnsi="Work Sans"/>
            <w:color w:val="0563C1"/>
            <w:sz w:val="18"/>
            <w:szCs w:val="18"/>
            <w:u w:val="single"/>
          </w:rPr>
          <w:t>American Gas Association</w:t>
        </w:r>
      </w:hyperlink>
      <w:r w:rsidRPr="001C4F66">
        <w:rPr>
          <w:rFonts w:ascii="Work Sans" w:eastAsia="Calibri" w:hAnsi="Work Sans"/>
          <w:sz w:val="18"/>
          <w:szCs w:val="18"/>
        </w:rPr>
        <w:t>, 2/5/20)</w:t>
      </w:r>
    </w:p>
    <w:p w14:paraId="589A2BF0" w14:textId="77777777" w:rsidR="00941B22" w:rsidRPr="001C4F66" w:rsidRDefault="00941B22" w:rsidP="00924253">
      <w:pPr>
        <w:spacing w:after="160"/>
        <w:rPr>
          <w:rFonts w:ascii="Work Sans" w:hAnsi="Work Sans"/>
        </w:rPr>
      </w:pPr>
      <w:r w:rsidRPr="001C4F66">
        <w:rPr>
          <w:rFonts w:ascii="Work Sans" w:hAnsi="Work Sans"/>
          <w:b/>
          <w:bCs/>
        </w:rPr>
        <w:t>A March 2019 study by the National Bureau of Economic Research concluded that "the drop in natural gas prices in the late 2000s, induced largely by the boom in shale gas production, averted 11,000 winter deaths per year" in the United States.</w:t>
      </w:r>
      <w:r w:rsidRPr="001C4F66">
        <w:rPr>
          <w:rFonts w:ascii="Work Sans" w:hAnsi="Work Sans"/>
        </w:rPr>
        <w:t xml:space="preserve"> </w:t>
      </w:r>
      <w:r w:rsidRPr="001C4F66">
        <w:rPr>
          <w:rFonts w:ascii="Work Sans" w:hAnsi="Work Sans"/>
          <w:sz w:val="18"/>
          <w:szCs w:val="18"/>
        </w:rPr>
        <w:t>(</w:t>
      </w:r>
      <w:proofErr w:type="spellStart"/>
      <w:r w:rsidRPr="001C4F66">
        <w:rPr>
          <w:rFonts w:ascii="Work Sans" w:hAnsi="Work Sans"/>
          <w:sz w:val="18"/>
          <w:szCs w:val="18"/>
        </w:rPr>
        <w:t>Janjala</w:t>
      </w:r>
      <w:proofErr w:type="spellEnd"/>
      <w:r w:rsidRPr="001C4F66">
        <w:rPr>
          <w:rFonts w:ascii="Work Sans" w:hAnsi="Work Sans"/>
          <w:sz w:val="18"/>
          <w:szCs w:val="18"/>
        </w:rPr>
        <w:t xml:space="preserve"> </w:t>
      </w:r>
      <w:proofErr w:type="spellStart"/>
      <w:r w:rsidRPr="001C4F66">
        <w:rPr>
          <w:rFonts w:ascii="Work Sans" w:hAnsi="Work Sans"/>
          <w:sz w:val="18"/>
          <w:szCs w:val="18"/>
        </w:rPr>
        <w:t>Chirakijja</w:t>
      </w:r>
      <w:proofErr w:type="spellEnd"/>
      <w:r w:rsidRPr="001C4F66">
        <w:rPr>
          <w:rFonts w:ascii="Work Sans" w:hAnsi="Work Sans"/>
          <w:sz w:val="18"/>
          <w:szCs w:val="18"/>
        </w:rPr>
        <w:t xml:space="preserve">, Seema Jayachandran and </w:t>
      </w:r>
      <w:proofErr w:type="spellStart"/>
      <w:r w:rsidRPr="001C4F66">
        <w:rPr>
          <w:rFonts w:ascii="Work Sans" w:hAnsi="Work Sans"/>
          <w:sz w:val="18"/>
          <w:szCs w:val="18"/>
        </w:rPr>
        <w:t>Pinchuan</w:t>
      </w:r>
      <w:proofErr w:type="spellEnd"/>
      <w:r w:rsidRPr="001C4F66">
        <w:rPr>
          <w:rFonts w:ascii="Work Sans" w:hAnsi="Work Sans"/>
          <w:sz w:val="18"/>
          <w:szCs w:val="18"/>
        </w:rPr>
        <w:t xml:space="preserve"> Ong, “Inexpensive Heating Reduces Winter Mortality,” </w:t>
      </w:r>
      <w:hyperlink r:id="rId40" w:history="1">
        <w:r w:rsidRPr="001C4F66">
          <w:rPr>
            <w:rStyle w:val="Hyperlink"/>
            <w:rFonts w:ascii="Work Sans" w:hAnsi="Work Sans"/>
            <w:sz w:val="18"/>
            <w:szCs w:val="18"/>
          </w:rPr>
          <w:t xml:space="preserve">National Bureau </w:t>
        </w:r>
        <w:proofErr w:type="gramStart"/>
        <w:r w:rsidRPr="001C4F66">
          <w:rPr>
            <w:rStyle w:val="Hyperlink"/>
            <w:rFonts w:ascii="Work Sans" w:hAnsi="Work Sans"/>
            <w:sz w:val="18"/>
            <w:szCs w:val="18"/>
          </w:rPr>
          <w:t>Of</w:t>
        </w:r>
        <w:proofErr w:type="gramEnd"/>
        <w:r w:rsidRPr="001C4F66">
          <w:rPr>
            <w:rStyle w:val="Hyperlink"/>
            <w:rFonts w:ascii="Work Sans" w:hAnsi="Work Sans"/>
            <w:sz w:val="18"/>
            <w:szCs w:val="18"/>
          </w:rPr>
          <w:t xml:space="preserve"> Economic Research</w:t>
        </w:r>
      </w:hyperlink>
      <w:r w:rsidRPr="001C4F66">
        <w:rPr>
          <w:rFonts w:ascii="Work Sans" w:hAnsi="Work Sans"/>
          <w:sz w:val="18"/>
          <w:szCs w:val="18"/>
        </w:rPr>
        <w:t>, 3/19)</w:t>
      </w:r>
      <w:r w:rsidRPr="001C4F66">
        <w:rPr>
          <w:rFonts w:ascii="Work Sans" w:hAnsi="Work Sans"/>
          <w:sz w:val="16"/>
          <w:szCs w:val="16"/>
        </w:rPr>
        <w:t xml:space="preserve"> </w:t>
      </w:r>
    </w:p>
    <w:p w14:paraId="650F884D" w14:textId="76D8859C" w:rsidR="003F550E" w:rsidRPr="00B242EE" w:rsidRDefault="00393A7D" w:rsidP="00924253">
      <w:pPr>
        <w:spacing w:after="160"/>
        <w:rPr>
          <w:rFonts w:ascii="Arial" w:eastAsia="Times New Roman" w:hAnsi="Arial" w:cs="Arial"/>
          <w:color w:val="500050"/>
        </w:rPr>
      </w:pPr>
      <w:r w:rsidRPr="001C4F66">
        <w:rPr>
          <w:rFonts w:ascii="Arial" w:eastAsia="Times New Roman" w:hAnsi="Arial" w:cs="Arial"/>
          <w:color w:val="500050"/>
        </w:rPr>
        <w:t xml:space="preserve">6. </w:t>
      </w:r>
      <w:r w:rsidR="00F70FE3" w:rsidRPr="001C4F66">
        <w:rPr>
          <w:rFonts w:ascii="Arial" w:eastAsia="Times New Roman" w:hAnsi="Arial" w:cs="Arial"/>
          <w:color w:val="500050"/>
        </w:rPr>
        <w:t xml:space="preserve">Unleash the power of liquified natural gas (LNG) to support our allies, stabilize world energy markets and improve the global environment. Why it matters: Natural gas is pound-for-pound the greenest fuel on earth. America has the largest supply of natural gas in the world...enough to power our own needs and our allies for a century. Building more terminals and exporting this green energy ensures economic growth, improving the environment, </w:t>
      </w:r>
      <w:proofErr w:type="gramStart"/>
      <w:r w:rsidR="00F70FE3" w:rsidRPr="001C4F66">
        <w:rPr>
          <w:rFonts w:ascii="Arial" w:eastAsia="Times New Roman" w:hAnsi="Arial" w:cs="Arial"/>
          <w:color w:val="500050"/>
        </w:rPr>
        <w:t>security</w:t>
      </w:r>
      <w:proofErr w:type="gramEnd"/>
      <w:r w:rsidR="00F70FE3" w:rsidRPr="001C4F66">
        <w:rPr>
          <w:rFonts w:ascii="Arial" w:eastAsia="Times New Roman" w:hAnsi="Arial" w:cs="Arial"/>
          <w:color w:val="500050"/>
        </w:rPr>
        <w:t xml:space="preserve"> and prosperity around</w:t>
      </w:r>
      <w:r w:rsidR="00F70FE3" w:rsidRPr="001C4F66">
        <w:rPr>
          <w:rFonts w:ascii="Arial" w:eastAsia="Times New Roman" w:hAnsi="Arial" w:cs="Arial"/>
          <w:color w:val="500050"/>
        </w:rPr>
        <w:t xml:space="preserve"> </w:t>
      </w:r>
      <w:r w:rsidR="00F70FE3" w:rsidRPr="001C4F66">
        <w:rPr>
          <w:rFonts w:ascii="Arial" w:eastAsia="Times New Roman" w:hAnsi="Arial" w:cs="Arial"/>
          <w:color w:val="500050"/>
        </w:rPr>
        <w:t>the world.</w:t>
      </w:r>
    </w:p>
    <w:p w14:paraId="1FECF001" w14:textId="77777777" w:rsidR="003F550E" w:rsidRPr="00DF11B1" w:rsidRDefault="003F550E" w:rsidP="00924253">
      <w:pPr>
        <w:spacing w:after="160"/>
        <w:rPr>
          <w:rFonts w:ascii="Work Sans" w:hAnsi="Work Sans"/>
          <w:sz w:val="18"/>
          <w:szCs w:val="18"/>
        </w:rPr>
      </w:pPr>
      <w:r w:rsidRPr="00DF11B1">
        <w:rPr>
          <w:rFonts w:ascii="Work Sans" w:hAnsi="Work Sans"/>
          <w:b/>
          <w:bCs/>
        </w:rPr>
        <w:t xml:space="preserve">“The U.S. liquefied natural gas (LNG) industry has provided secure, </w:t>
      </w:r>
      <w:proofErr w:type="gramStart"/>
      <w:r w:rsidRPr="00DF11B1">
        <w:rPr>
          <w:rFonts w:ascii="Work Sans" w:hAnsi="Work Sans"/>
          <w:b/>
          <w:bCs/>
        </w:rPr>
        <w:t>stable</w:t>
      </w:r>
      <w:proofErr w:type="gramEnd"/>
      <w:r w:rsidRPr="00DF11B1">
        <w:rPr>
          <w:rFonts w:ascii="Work Sans" w:hAnsi="Work Sans"/>
          <w:b/>
          <w:bCs/>
        </w:rPr>
        <w:t xml:space="preserve"> and reliable natural gas to our trading partners in Europe since we began exporting in 2016.” </w:t>
      </w:r>
      <w:r w:rsidRPr="00DF11B1">
        <w:rPr>
          <w:rFonts w:ascii="Work Sans" w:hAnsi="Work Sans"/>
          <w:sz w:val="18"/>
          <w:szCs w:val="18"/>
        </w:rPr>
        <w:t xml:space="preserve">(“U.S. LNG Exports: Delivering Certainty in Time of Crisis,” </w:t>
      </w:r>
      <w:hyperlink r:id="rId41" w:history="1">
        <w:r w:rsidRPr="00DF11B1">
          <w:rPr>
            <w:rStyle w:val="Hyperlink"/>
            <w:rFonts w:ascii="Work Sans" w:hAnsi="Work Sans"/>
            <w:sz w:val="18"/>
            <w:szCs w:val="18"/>
          </w:rPr>
          <w:t>Center for Liquefied Natural Gas</w:t>
        </w:r>
      </w:hyperlink>
      <w:r w:rsidRPr="00DF11B1">
        <w:rPr>
          <w:rFonts w:ascii="Work Sans" w:hAnsi="Work Sans"/>
          <w:sz w:val="18"/>
          <w:szCs w:val="18"/>
        </w:rPr>
        <w:t xml:space="preserve">, Accessed 3/14/22) </w:t>
      </w:r>
    </w:p>
    <w:p w14:paraId="5FC01DC5" w14:textId="77777777" w:rsidR="003F550E" w:rsidRPr="00DF11B1" w:rsidRDefault="003F550E" w:rsidP="00924253">
      <w:pPr>
        <w:spacing w:after="160"/>
        <w:rPr>
          <w:rFonts w:ascii="Work Sans" w:hAnsi="Work Sans"/>
          <w:sz w:val="16"/>
          <w:szCs w:val="16"/>
        </w:rPr>
      </w:pPr>
      <w:r w:rsidRPr="00DF11B1">
        <w:rPr>
          <w:rFonts w:ascii="Work Sans" w:hAnsi="Work Sans"/>
          <w:b/>
          <w:bCs/>
        </w:rPr>
        <w:t xml:space="preserve">In 2022, EIA projects the U.S. will be the largest exporter of LNG by volume in the world. As of 2022, we have shipped U.S. LNG to over 35 countries around </w:t>
      </w:r>
      <w:r w:rsidRPr="00DF11B1">
        <w:rPr>
          <w:rFonts w:ascii="Work Sans" w:hAnsi="Work Sans"/>
          <w:b/>
          <w:bCs/>
        </w:rPr>
        <w:lastRenderedPageBreak/>
        <w:t>the globe — and counting.</w:t>
      </w:r>
      <w:r w:rsidRPr="00DF11B1">
        <w:rPr>
          <w:rFonts w:ascii="Work Sans" w:hAnsi="Work Sans"/>
        </w:rPr>
        <w:t xml:space="preserve"> “The United States began exporting LNG in 2016 and has steadily solidified its position as a major global energy power. In 2022, EIA projects the U.S. will be the largest exporter of LNG by volume in the world. As of 2022, we have shipped U.S. LNG to 35 countries around the globe — and counting.” </w:t>
      </w:r>
      <w:r w:rsidRPr="00DF11B1">
        <w:rPr>
          <w:rFonts w:ascii="Work Sans" w:hAnsi="Work Sans"/>
          <w:sz w:val="16"/>
          <w:szCs w:val="16"/>
        </w:rPr>
        <w:t xml:space="preserve">(“Exports,” </w:t>
      </w:r>
      <w:hyperlink r:id="rId42" w:history="1">
        <w:r w:rsidRPr="00DF11B1">
          <w:rPr>
            <w:rStyle w:val="Hyperlink"/>
            <w:rFonts w:ascii="Work Sans" w:hAnsi="Work Sans"/>
            <w:sz w:val="16"/>
            <w:szCs w:val="16"/>
          </w:rPr>
          <w:t>Center for Liquefied Natural Gas</w:t>
        </w:r>
      </w:hyperlink>
      <w:r w:rsidRPr="00DF11B1">
        <w:rPr>
          <w:rFonts w:ascii="Work Sans" w:hAnsi="Work Sans"/>
          <w:sz w:val="16"/>
          <w:szCs w:val="16"/>
        </w:rPr>
        <w:t>, Accessed 3/14/22)</w:t>
      </w:r>
    </w:p>
    <w:p w14:paraId="6A730899" w14:textId="48ADB2BE" w:rsidR="003F550E" w:rsidRPr="00DF11B1" w:rsidRDefault="003F550E" w:rsidP="00924253">
      <w:pPr>
        <w:pStyle w:val="TEAbodycopy"/>
        <w:spacing w:before="0" w:after="160" w:line="240" w:lineRule="auto"/>
        <w:rPr>
          <w:rFonts w:ascii="Work Sans" w:hAnsi="Work Sans"/>
          <w:sz w:val="18"/>
          <w:szCs w:val="18"/>
        </w:rPr>
      </w:pPr>
      <w:r w:rsidRPr="00DF11B1">
        <w:rPr>
          <w:rFonts w:ascii="Work Sans" w:hAnsi="Work Sans"/>
          <w:b/>
          <w:bCs/>
        </w:rPr>
        <w:t>According to the Center for Liquid Natural Gas, “Secure, reliable U.S. liquefied natural gas (LNG) is playing a critical role in stabilizing global energy markets, especially those in Europe.”</w:t>
      </w:r>
      <w:r w:rsidR="003B09EB" w:rsidRPr="00DF11B1">
        <w:rPr>
          <w:rFonts w:ascii="Work Sans" w:hAnsi="Work Sans"/>
          <w:b/>
          <w:bCs/>
        </w:rPr>
        <w:t xml:space="preserve"> </w:t>
      </w:r>
      <w:r w:rsidRPr="00DF11B1">
        <w:rPr>
          <w:rFonts w:ascii="Work Sans" w:hAnsi="Work Sans"/>
          <w:sz w:val="18"/>
          <w:szCs w:val="18"/>
        </w:rPr>
        <w:t xml:space="preserve">(“U.S. LNG Exports: Regulatory Certainty in Time of Crisis,” </w:t>
      </w:r>
      <w:hyperlink r:id="rId43" w:history="1">
        <w:r w:rsidRPr="00DF11B1">
          <w:rPr>
            <w:rStyle w:val="Hyperlink"/>
            <w:rFonts w:ascii="Work Sans" w:hAnsi="Work Sans"/>
            <w:sz w:val="18"/>
            <w:szCs w:val="18"/>
          </w:rPr>
          <w:t>Center for Liquefied Natural Gas</w:t>
        </w:r>
      </w:hyperlink>
      <w:r w:rsidRPr="00DF11B1">
        <w:rPr>
          <w:rFonts w:ascii="Work Sans" w:hAnsi="Work Sans"/>
          <w:sz w:val="18"/>
          <w:szCs w:val="18"/>
        </w:rPr>
        <w:t>, Accessed 3/14/22)</w:t>
      </w:r>
    </w:p>
    <w:p w14:paraId="25602396" w14:textId="6B8AB2B2" w:rsidR="00957911" w:rsidRPr="001C4F66" w:rsidRDefault="00393A7D" w:rsidP="00924253">
      <w:pPr>
        <w:spacing w:after="160"/>
        <w:rPr>
          <w:rFonts w:ascii="Arial" w:eastAsia="Times New Roman" w:hAnsi="Arial" w:cs="Arial"/>
          <w:color w:val="500050"/>
        </w:rPr>
      </w:pPr>
      <w:r w:rsidRPr="001C4F66">
        <w:rPr>
          <w:rFonts w:ascii="Arial" w:eastAsia="Times New Roman" w:hAnsi="Arial" w:cs="Arial"/>
          <w:color w:val="500050"/>
        </w:rPr>
        <w:t xml:space="preserve">7. Lead the world in renewable natural gas technologies. Why it matters: We generate garbage and </w:t>
      </w:r>
      <w:proofErr w:type="gramStart"/>
      <w:r w:rsidRPr="001C4F66">
        <w:rPr>
          <w:rFonts w:ascii="Arial" w:eastAsia="Times New Roman" w:hAnsi="Arial" w:cs="Arial"/>
          <w:color w:val="500050"/>
        </w:rPr>
        <w:t>waste water</w:t>
      </w:r>
      <w:proofErr w:type="gramEnd"/>
      <w:r w:rsidRPr="001C4F66">
        <w:rPr>
          <w:rFonts w:ascii="Arial" w:eastAsia="Times New Roman" w:hAnsi="Arial" w:cs="Arial"/>
          <w:color w:val="500050"/>
        </w:rPr>
        <w:t xml:space="preserve"> every day, and lots of it. Cost effective capture and use of the emissions and unpleasant smells we all know well from landfills, water treatment plants, animal waste, and other sources is a real gain toward meaningful environmental activism.</w:t>
      </w:r>
    </w:p>
    <w:p w14:paraId="4019224B" w14:textId="7E38E25C" w:rsidR="001C4F66" w:rsidRPr="00DF11B1" w:rsidRDefault="001C4F66" w:rsidP="00924253">
      <w:pPr>
        <w:spacing w:after="160"/>
        <w:rPr>
          <w:rFonts w:ascii="Work Sans" w:hAnsi="Work Sans"/>
        </w:rPr>
      </w:pPr>
      <w:r w:rsidRPr="00DF11B1">
        <w:rPr>
          <w:rFonts w:ascii="Work Sans" w:hAnsi="Work Sans"/>
          <w:b/>
          <w:bCs/>
        </w:rPr>
        <w:t xml:space="preserve">“Renewable Natural Gas (RNG) is a clean, </w:t>
      </w:r>
      <w:proofErr w:type="gramStart"/>
      <w:r w:rsidRPr="00DF11B1">
        <w:rPr>
          <w:rFonts w:ascii="Work Sans" w:hAnsi="Work Sans"/>
          <w:b/>
          <w:bCs/>
        </w:rPr>
        <w:t>affordable</w:t>
      </w:r>
      <w:proofErr w:type="gramEnd"/>
      <w:r w:rsidRPr="00DF11B1">
        <w:rPr>
          <w:rFonts w:ascii="Work Sans" w:hAnsi="Work Sans"/>
          <w:b/>
          <w:bCs/>
        </w:rPr>
        <w:t xml:space="preserve"> and reliable waste-derived fuel that can be used to power homes, businesses and even vehicles.</w:t>
      </w:r>
      <w:r w:rsidRPr="00DF11B1">
        <w:rPr>
          <w:rFonts w:ascii="Work Sans" w:hAnsi="Work Sans"/>
          <w:b/>
          <w:bCs/>
        </w:rPr>
        <w:t>”</w:t>
      </w:r>
      <w:r w:rsidRPr="00DF11B1">
        <w:rPr>
          <w:rFonts w:ascii="Work Sans" w:hAnsi="Work Sans"/>
        </w:rPr>
        <w:t xml:space="preserve"> </w:t>
      </w:r>
      <w:r w:rsidR="00957911" w:rsidRPr="00DF11B1">
        <w:rPr>
          <w:rFonts w:ascii="Work Sans" w:hAnsi="Work Sans"/>
        </w:rPr>
        <w:t>“</w:t>
      </w:r>
      <w:r w:rsidRPr="00DF11B1">
        <w:rPr>
          <w:rFonts w:ascii="Work Sans" w:hAnsi="Work Sans"/>
        </w:rPr>
        <w:t xml:space="preserve">Renewable Natural Gas (RNG) is a clean, </w:t>
      </w:r>
      <w:proofErr w:type="gramStart"/>
      <w:r w:rsidRPr="00DF11B1">
        <w:rPr>
          <w:rFonts w:ascii="Work Sans" w:hAnsi="Work Sans"/>
        </w:rPr>
        <w:t>affordable</w:t>
      </w:r>
      <w:proofErr w:type="gramEnd"/>
      <w:r w:rsidRPr="00DF11B1">
        <w:rPr>
          <w:rFonts w:ascii="Work Sans" w:hAnsi="Work Sans"/>
        </w:rPr>
        <w:t xml:space="preserve"> and reliable waste-derived fuel that can be used to power homes, businesses and even vehicles.</w:t>
      </w:r>
      <w:r w:rsidRPr="00DF11B1">
        <w:rPr>
          <w:rFonts w:ascii="Work Sans" w:hAnsi="Work Sans"/>
        </w:rPr>
        <w:t xml:space="preserve"> </w:t>
      </w:r>
      <w:r w:rsidRPr="00DF11B1">
        <w:rPr>
          <w:rFonts w:ascii="Work Sans" w:hAnsi="Work Sans"/>
        </w:rPr>
        <w:t>How does it work? Every community in America produces waste. As that waste breaks down, it emits methane, which is a naturally occurring, but potent and harmful greenhouse gas (GHG). RNG projects capture this methane from existing food waste, animal manure, wastewater sludge and garbage, and redirect it away from the environment, repurposing it as a clean, green energy source. Made from matter that is already decomposing right under our feet, RNG is the product of pure innovation and ingenuity.</w:t>
      </w:r>
      <w:r w:rsidRPr="00DF11B1">
        <w:rPr>
          <w:rFonts w:ascii="Work Sans" w:hAnsi="Work Sans"/>
        </w:rPr>
        <w:t>”</w:t>
      </w:r>
    </w:p>
    <w:p w14:paraId="314F89A4" w14:textId="0EF60CE4" w:rsidR="00957911" w:rsidRPr="00DF11B1" w:rsidRDefault="001C4F66" w:rsidP="00924253">
      <w:pPr>
        <w:spacing w:after="160"/>
        <w:rPr>
          <w:rFonts w:ascii="Work Sans" w:hAnsi="Work Sans"/>
        </w:rPr>
      </w:pPr>
      <w:r w:rsidRPr="00DF11B1">
        <w:rPr>
          <w:rFonts w:ascii="Work Sans" w:hAnsi="Work Sans"/>
          <w:b/>
          <w:bCs/>
        </w:rPr>
        <w:t>“As a storable, replenishable fuel that looks and acts like natural gas, RNG provides a practical, cost- efficient and reliable energy solution</w:t>
      </w:r>
      <w:r w:rsidRPr="00DF11B1">
        <w:rPr>
          <w:rFonts w:ascii="Work Sans" w:hAnsi="Work Sans"/>
          <w:b/>
          <w:bCs/>
        </w:rPr>
        <w:t>.”</w:t>
      </w:r>
      <w:r w:rsidRPr="00DF11B1">
        <w:rPr>
          <w:rFonts w:ascii="Work Sans" w:hAnsi="Work Sans"/>
        </w:rPr>
        <w:t xml:space="preserve"> </w:t>
      </w:r>
      <w:r w:rsidRPr="00DF11B1">
        <w:rPr>
          <w:rFonts w:ascii="Work Sans" w:hAnsi="Work Sans"/>
        </w:rPr>
        <w:t>“</w:t>
      </w:r>
      <w:r w:rsidRPr="00DF11B1">
        <w:rPr>
          <w:rFonts w:ascii="Work Sans" w:hAnsi="Work Sans"/>
        </w:rPr>
        <w:t>As a storable, replenishable fuel that looks and acts like natural gas, RNG provides a practical, cost- efficient and reliable energy solution – and it is available today! Hundreds of farms, businesses and residents are already using it.</w:t>
      </w:r>
      <w:r w:rsidRPr="00DF11B1">
        <w:rPr>
          <w:rFonts w:ascii="Work Sans" w:hAnsi="Work Sans"/>
        </w:rPr>
        <w:t xml:space="preserve"> </w:t>
      </w:r>
      <w:r w:rsidRPr="00DF11B1">
        <w:rPr>
          <w:rFonts w:ascii="Work Sans" w:hAnsi="Work Sans"/>
        </w:rPr>
        <w:t xml:space="preserve">RNG is not only helping slow the impacts of climate change in the near-term, </w:t>
      </w:r>
      <w:proofErr w:type="gramStart"/>
      <w:r w:rsidRPr="00DF11B1">
        <w:rPr>
          <w:rFonts w:ascii="Work Sans" w:hAnsi="Work Sans"/>
        </w:rPr>
        <w:t>it is also helping</w:t>
      </w:r>
      <w:proofErr w:type="gramEnd"/>
      <w:r w:rsidRPr="00DF11B1">
        <w:rPr>
          <w:rFonts w:ascii="Work Sans" w:hAnsi="Work Sans"/>
        </w:rPr>
        <w:t xml:space="preserve"> to rebuild local economies for the future.</w:t>
      </w:r>
      <w:r w:rsidR="00957911" w:rsidRPr="00DF11B1">
        <w:rPr>
          <w:rFonts w:ascii="Work Sans" w:hAnsi="Work Sans"/>
        </w:rPr>
        <w:t>”</w:t>
      </w:r>
      <w:r w:rsidR="00957911" w:rsidRPr="00DF11B1">
        <w:rPr>
          <w:rFonts w:ascii="Work Sans" w:eastAsia="Times New Roman" w:hAnsi="Work Sans" w:cs="Times New Roman"/>
          <w:sz w:val="18"/>
          <w:szCs w:val="18"/>
        </w:rPr>
        <w:t xml:space="preserve"> </w:t>
      </w:r>
      <w:r w:rsidR="00957911" w:rsidRPr="00DF11B1">
        <w:rPr>
          <w:rFonts w:ascii="Work Sans" w:eastAsia="Times New Roman" w:hAnsi="Work Sans" w:cs="Times New Roman"/>
          <w:sz w:val="18"/>
          <w:szCs w:val="18"/>
        </w:rPr>
        <w:t xml:space="preserve">(Renewable Natural Gas, </w:t>
      </w:r>
      <w:hyperlink r:id="rId44" w:history="1">
        <w:r w:rsidR="00957911" w:rsidRPr="00DF11B1">
          <w:rPr>
            <w:rStyle w:val="Hyperlink"/>
            <w:rFonts w:ascii="Work Sans" w:eastAsia="Times New Roman" w:hAnsi="Work Sans" w:cs="Times New Roman"/>
            <w:sz w:val="18"/>
            <w:szCs w:val="18"/>
          </w:rPr>
          <w:t xml:space="preserve">Coalition </w:t>
        </w:r>
        <w:proofErr w:type="gramStart"/>
        <w:r w:rsidR="00957911" w:rsidRPr="00DF11B1">
          <w:rPr>
            <w:rStyle w:val="Hyperlink"/>
            <w:rFonts w:ascii="Work Sans" w:eastAsia="Times New Roman" w:hAnsi="Work Sans" w:cs="Times New Roman"/>
            <w:sz w:val="18"/>
            <w:szCs w:val="18"/>
          </w:rPr>
          <w:t>For</w:t>
        </w:r>
        <w:proofErr w:type="gramEnd"/>
        <w:r w:rsidR="00957911" w:rsidRPr="00DF11B1">
          <w:rPr>
            <w:rStyle w:val="Hyperlink"/>
            <w:rFonts w:ascii="Work Sans" w:eastAsia="Times New Roman" w:hAnsi="Work Sans" w:cs="Times New Roman"/>
            <w:sz w:val="18"/>
            <w:szCs w:val="18"/>
          </w:rPr>
          <w:t xml:space="preserve"> Renewable Natural Gas</w:t>
        </w:r>
      </w:hyperlink>
      <w:r w:rsidR="00957911" w:rsidRPr="00DF11B1">
        <w:rPr>
          <w:rFonts w:ascii="Work Sans" w:eastAsia="Times New Roman" w:hAnsi="Work Sans" w:cs="Times New Roman"/>
          <w:sz w:val="18"/>
          <w:szCs w:val="18"/>
        </w:rPr>
        <w:t xml:space="preserve">, Accessed 4/13/22) </w:t>
      </w:r>
    </w:p>
    <w:p w14:paraId="6851E660" w14:textId="53602D05" w:rsidR="00957911" w:rsidRPr="00DF11B1" w:rsidRDefault="00957911" w:rsidP="00924253">
      <w:pPr>
        <w:spacing w:after="160"/>
        <w:jc w:val="center"/>
        <w:rPr>
          <w:rFonts w:ascii="Work Sans" w:eastAsia="Times New Roman" w:hAnsi="Work Sans" w:cs="Times New Roman"/>
        </w:rPr>
      </w:pPr>
      <w:r w:rsidRPr="00957911">
        <w:rPr>
          <w:rFonts w:ascii="Work Sans" w:eastAsia="Times New Roman" w:hAnsi="Work Sans" w:cs="Times New Roman"/>
        </w:rPr>
        <w:lastRenderedPageBreak/>
        <w:fldChar w:fldCharType="begin"/>
      </w:r>
      <w:r w:rsidRPr="00957911">
        <w:rPr>
          <w:rFonts w:ascii="Work Sans" w:eastAsia="Times New Roman" w:hAnsi="Work Sans" w:cs="Times New Roman"/>
        </w:rPr>
        <w:instrText xml:space="preserve"> INCLUDEPICTURE "/var/folders/md/l5xf_v7s6dg_c86f1_fqp1lc0000gn/T/com.microsoft.Word/WebArchiveCopyPasteTempFiles/1287426_Social%2C+Infographic+-+RNG+System_1200x900_013122.jpg?format=2500w" \* MERGEFORMATINET </w:instrText>
      </w:r>
      <w:r w:rsidRPr="00957911">
        <w:rPr>
          <w:rFonts w:ascii="Work Sans" w:eastAsia="Times New Roman" w:hAnsi="Work Sans" w:cs="Times New Roman"/>
        </w:rPr>
        <w:fldChar w:fldCharType="separate"/>
      </w:r>
      <w:r w:rsidRPr="00DF11B1">
        <w:rPr>
          <w:rFonts w:ascii="Work Sans" w:eastAsia="Times New Roman" w:hAnsi="Work Sans" w:cs="Times New Roman"/>
          <w:noProof/>
        </w:rPr>
        <w:drawing>
          <wp:inline distT="0" distB="0" distL="0" distR="0" wp14:anchorId="5ED9E5CE" wp14:editId="747E9CA8">
            <wp:extent cx="3371353" cy="2528875"/>
            <wp:effectExtent l="0" t="0" r="0" b="0"/>
            <wp:docPr id="12" name="Picture 12"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with low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85742" cy="2539668"/>
                    </a:xfrm>
                    <a:prstGeom prst="rect">
                      <a:avLst/>
                    </a:prstGeom>
                    <a:noFill/>
                    <a:ln>
                      <a:noFill/>
                    </a:ln>
                  </pic:spPr>
                </pic:pic>
              </a:graphicData>
            </a:graphic>
          </wp:inline>
        </w:drawing>
      </w:r>
      <w:r w:rsidRPr="00957911">
        <w:rPr>
          <w:rFonts w:ascii="Work Sans" w:eastAsia="Times New Roman" w:hAnsi="Work Sans" w:cs="Times New Roman"/>
        </w:rPr>
        <w:fldChar w:fldCharType="end"/>
      </w:r>
    </w:p>
    <w:p w14:paraId="7413ABA6" w14:textId="6750DADB" w:rsidR="00924253" w:rsidRDefault="00957911" w:rsidP="00B242EE">
      <w:pPr>
        <w:spacing w:after="160"/>
        <w:jc w:val="center"/>
        <w:rPr>
          <w:rFonts w:ascii="Work Sans" w:eastAsia="Times New Roman" w:hAnsi="Work Sans" w:cs="Times New Roman"/>
          <w:sz w:val="18"/>
          <w:szCs w:val="18"/>
        </w:rPr>
      </w:pPr>
      <w:r w:rsidRPr="00DF11B1">
        <w:rPr>
          <w:rFonts w:ascii="Work Sans" w:eastAsia="Times New Roman" w:hAnsi="Work Sans" w:cs="Times New Roman"/>
          <w:sz w:val="18"/>
          <w:szCs w:val="18"/>
        </w:rPr>
        <w:t xml:space="preserve">(Renewable Natural Gas Infographics, </w:t>
      </w:r>
      <w:hyperlink r:id="rId46" w:history="1">
        <w:r w:rsidRPr="00DF11B1">
          <w:rPr>
            <w:rStyle w:val="Hyperlink"/>
            <w:rFonts w:ascii="Work Sans" w:eastAsia="Times New Roman" w:hAnsi="Work Sans" w:cs="Times New Roman"/>
            <w:sz w:val="18"/>
            <w:szCs w:val="18"/>
          </w:rPr>
          <w:t xml:space="preserve">Coalition </w:t>
        </w:r>
        <w:proofErr w:type="gramStart"/>
        <w:r w:rsidRPr="00DF11B1">
          <w:rPr>
            <w:rStyle w:val="Hyperlink"/>
            <w:rFonts w:ascii="Work Sans" w:eastAsia="Times New Roman" w:hAnsi="Work Sans" w:cs="Times New Roman"/>
            <w:sz w:val="18"/>
            <w:szCs w:val="18"/>
          </w:rPr>
          <w:t>For</w:t>
        </w:r>
        <w:proofErr w:type="gramEnd"/>
        <w:r w:rsidRPr="00DF11B1">
          <w:rPr>
            <w:rStyle w:val="Hyperlink"/>
            <w:rFonts w:ascii="Work Sans" w:eastAsia="Times New Roman" w:hAnsi="Work Sans" w:cs="Times New Roman"/>
            <w:sz w:val="18"/>
            <w:szCs w:val="18"/>
          </w:rPr>
          <w:t xml:space="preserve"> Renewable Natural Gas</w:t>
        </w:r>
      </w:hyperlink>
      <w:r w:rsidRPr="00DF11B1">
        <w:rPr>
          <w:rFonts w:ascii="Work Sans" w:eastAsia="Times New Roman" w:hAnsi="Work Sans" w:cs="Times New Roman"/>
          <w:sz w:val="18"/>
          <w:szCs w:val="18"/>
        </w:rPr>
        <w:t>, Accessed 4/13/22)</w:t>
      </w:r>
    </w:p>
    <w:p w14:paraId="2CBA2D26" w14:textId="63C9112B" w:rsidR="00924253" w:rsidRDefault="00924253" w:rsidP="00924253">
      <w:pPr>
        <w:spacing w:after="160"/>
        <w:rPr>
          <w:rFonts w:ascii="Work Sans" w:eastAsia="Times New Roman" w:hAnsi="Work Sans" w:cs="Times New Roman"/>
        </w:rPr>
      </w:pPr>
      <w:r w:rsidRPr="00924253">
        <w:rPr>
          <w:rFonts w:ascii="Work Sans" w:eastAsia="Times New Roman" w:hAnsi="Work Sans" w:cs="Times New Roman"/>
          <w:b/>
          <w:bCs/>
        </w:rPr>
        <w:t>“</w:t>
      </w:r>
      <w:r w:rsidRPr="00924253">
        <w:rPr>
          <w:rFonts w:ascii="Work Sans" w:eastAsia="Times New Roman" w:hAnsi="Work Sans" w:cs="Times New Roman"/>
          <w:b/>
          <w:bCs/>
        </w:rPr>
        <w:t>While other transportation decarbonization solutions will take years to realize, RNG projects quickly demonstrate results.</w:t>
      </w:r>
      <w:r w:rsidRPr="00924253">
        <w:rPr>
          <w:rFonts w:ascii="Work Sans" w:eastAsia="Times New Roman" w:hAnsi="Work Sans" w:cs="Times New Roman"/>
          <w:b/>
          <w:bCs/>
        </w:rPr>
        <w:t>”</w:t>
      </w:r>
      <w:r>
        <w:rPr>
          <w:rFonts w:ascii="Work Sans" w:eastAsia="Times New Roman" w:hAnsi="Work Sans" w:cs="Times New Roman"/>
        </w:rPr>
        <w:t xml:space="preserve"> </w:t>
      </w:r>
      <w:r>
        <w:rPr>
          <w:rFonts w:ascii="Work Sans" w:eastAsia="Times New Roman" w:hAnsi="Work Sans" w:cs="Times New Roman"/>
        </w:rPr>
        <w:t>“</w:t>
      </w:r>
      <w:r w:rsidRPr="00924253">
        <w:rPr>
          <w:rFonts w:ascii="Work Sans" w:eastAsia="Times New Roman" w:hAnsi="Work Sans" w:cs="Times New Roman"/>
        </w:rPr>
        <w:t>Currently, RNG is primarily used as a substitute for conventional natural gas which itself is a substitute for diesel in heavy-duty vehicles like semis. While electric cars are now a viable, clean-energy solution, heavy-duty trucks will take longer to successfully electrify, making RNG a good fuel for near-term decarbonization in large vehicles.</w:t>
      </w:r>
      <w:r>
        <w:rPr>
          <w:rFonts w:ascii="Work Sans" w:eastAsia="Times New Roman" w:hAnsi="Work Sans" w:cs="Times New Roman"/>
        </w:rPr>
        <w:t xml:space="preserve"> </w:t>
      </w:r>
      <w:r w:rsidRPr="00924253">
        <w:rPr>
          <w:rFonts w:ascii="Work Sans" w:eastAsia="Times New Roman" w:hAnsi="Work Sans" w:cs="Times New Roman"/>
        </w:rPr>
        <w:t>While other transportation decarbonization solutions will take years to realize, RNG projects quickly demonstrate results.</w:t>
      </w:r>
      <w:r>
        <w:rPr>
          <w:rFonts w:ascii="Work Sans" w:eastAsia="Times New Roman" w:hAnsi="Work Sans" w:cs="Times New Roman"/>
        </w:rPr>
        <w:t>”</w:t>
      </w:r>
      <w:r w:rsidR="00B242EE">
        <w:rPr>
          <w:rFonts w:ascii="Work Sans" w:eastAsia="Times New Roman" w:hAnsi="Work Sans" w:cs="Times New Roman"/>
        </w:rPr>
        <w:t xml:space="preserve"> </w:t>
      </w:r>
      <w:r w:rsidR="00B242EE" w:rsidRPr="00B242EE">
        <w:rPr>
          <w:rFonts w:ascii="Work Sans" w:eastAsia="Times New Roman" w:hAnsi="Work Sans" w:cs="Times New Roman"/>
          <w:sz w:val="18"/>
          <w:szCs w:val="18"/>
        </w:rPr>
        <w:t xml:space="preserve">(Beth </w:t>
      </w:r>
      <w:proofErr w:type="spellStart"/>
      <w:r w:rsidR="00B242EE" w:rsidRPr="00B242EE">
        <w:rPr>
          <w:rFonts w:ascii="Work Sans" w:eastAsia="Times New Roman" w:hAnsi="Work Sans" w:cs="Times New Roman"/>
          <w:sz w:val="18"/>
          <w:szCs w:val="18"/>
        </w:rPr>
        <w:t>Burmahl</w:t>
      </w:r>
      <w:proofErr w:type="spellEnd"/>
      <w:r w:rsidR="00B242EE" w:rsidRPr="00B242EE">
        <w:rPr>
          <w:rFonts w:ascii="Work Sans" w:eastAsia="Times New Roman" w:hAnsi="Work Sans" w:cs="Times New Roman"/>
          <w:sz w:val="18"/>
          <w:szCs w:val="18"/>
        </w:rPr>
        <w:t>, “</w:t>
      </w:r>
      <w:r w:rsidR="00B242EE" w:rsidRPr="00B242EE">
        <w:rPr>
          <w:rFonts w:ascii="Work Sans" w:eastAsia="Times New Roman" w:hAnsi="Work Sans" w:cs="Times New Roman"/>
          <w:sz w:val="18"/>
          <w:szCs w:val="18"/>
        </w:rPr>
        <w:t>Turning waste to energy: tracking renewable natural gas transportation projects</w:t>
      </w:r>
      <w:r w:rsidR="00B242EE" w:rsidRPr="00B242EE">
        <w:rPr>
          <w:rFonts w:ascii="Work Sans" w:eastAsia="Times New Roman" w:hAnsi="Work Sans" w:cs="Times New Roman"/>
          <w:sz w:val="18"/>
          <w:szCs w:val="18"/>
        </w:rPr>
        <w:t xml:space="preserve">,” </w:t>
      </w:r>
      <w:hyperlink r:id="rId47" w:history="1">
        <w:r w:rsidR="00B242EE" w:rsidRPr="00B242EE">
          <w:rPr>
            <w:rStyle w:val="Hyperlink"/>
            <w:rFonts w:ascii="Work Sans" w:eastAsia="Times New Roman" w:hAnsi="Work Sans" w:cs="Times New Roman"/>
            <w:sz w:val="18"/>
            <w:szCs w:val="18"/>
          </w:rPr>
          <w:t>Argonne National Laboratory</w:t>
        </w:r>
      </w:hyperlink>
      <w:r w:rsidR="00B242EE" w:rsidRPr="00B242EE">
        <w:rPr>
          <w:rFonts w:ascii="Work Sans" w:eastAsia="Times New Roman" w:hAnsi="Work Sans" w:cs="Times New Roman"/>
          <w:sz w:val="18"/>
          <w:szCs w:val="18"/>
        </w:rPr>
        <w:t>, 4/12/22)</w:t>
      </w:r>
      <w:r w:rsidR="00B242EE">
        <w:rPr>
          <w:rFonts w:ascii="Work Sans" w:eastAsia="Times New Roman" w:hAnsi="Work Sans" w:cs="Times New Roman"/>
        </w:rPr>
        <w:t xml:space="preserve"> </w:t>
      </w:r>
    </w:p>
    <w:p w14:paraId="1B3919D8" w14:textId="4B722837" w:rsidR="00393A7D" w:rsidRPr="00B242EE" w:rsidRDefault="00B242EE" w:rsidP="00924253">
      <w:pPr>
        <w:spacing w:after="160"/>
        <w:rPr>
          <w:rFonts w:ascii="Work Sans" w:eastAsia="Times New Roman" w:hAnsi="Work Sans" w:cs="Times New Roman"/>
        </w:rPr>
      </w:pPr>
      <w:r w:rsidRPr="00B242EE">
        <w:rPr>
          <w:rFonts w:ascii="Work Sans" w:eastAsia="Times New Roman" w:hAnsi="Work Sans" w:cs="Times New Roman"/>
          <w:b/>
          <w:bCs/>
        </w:rPr>
        <w:t>I</w:t>
      </w:r>
      <w:r w:rsidRPr="00B242EE">
        <w:rPr>
          <w:rFonts w:ascii="Work Sans" w:eastAsia="Times New Roman" w:hAnsi="Work Sans" w:cs="Times New Roman"/>
          <w:b/>
          <w:bCs/>
        </w:rPr>
        <w:t>n 2021, 230 operational RNG facilities alone produced over 59 million MMBtus, the equivalent of over 459 million gallons of diesel, which is enough to fuel 50,000 refuse trucks</w:t>
      </w:r>
      <w:r w:rsidRPr="00B242EE">
        <w:rPr>
          <w:rFonts w:ascii="Work Sans" w:eastAsia="Times New Roman" w:hAnsi="Work Sans" w:cs="Times New Roman"/>
          <w:b/>
          <w:bCs/>
        </w:rPr>
        <w:t>.</w:t>
      </w:r>
      <w:r>
        <w:rPr>
          <w:rFonts w:ascii="Work Sans" w:eastAsia="Times New Roman" w:hAnsi="Work Sans" w:cs="Times New Roman"/>
        </w:rPr>
        <w:t xml:space="preserve"> </w:t>
      </w:r>
      <w:r w:rsidR="00924253">
        <w:rPr>
          <w:rFonts w:ascii="Work Sans" w:eastAsia="Times New Roman" w:hAnsi="Work Sans" w:cs="Times New Roman"/>
        </w:rPr>
        <w:t>“</w:t>
      </w:r>
      <w:r w:rsidR="00924253" w:rsidRPr="00924253">
        <w:rPr>
          <w:rFonts w:ascii="Work Sans" w:eastAsia="Times New Roman" w:hAnsi="Work Sans" w:cs="Times New Roman"/>
        </w:rPr>
        <w:t>Argonne data shows that in 2021, the 230 operational RNG facilities alone produced over 59 million MMBtus, the equivalent of over 459 million gallons of diesel, which is enough to fuel 50,000 refuse trucks. That growth represents a 30% increase in production capacity since 2020.</w:t>
      </w:r>
      <w:r w:rsidR="00924253">
        <w:rPr>
          <w:rFonts w:ascii="Work Sans" w:eastAsia="Times New Roman" w:hAnsi="Work Sans" w:cs="Times New Roman"/>
        </w:rPr>
        <w:t xml:space="preserve">” </w:t>
      </w:r>
      <w:r w:rsidRPr="00B242EE">
        <w:rPr>
          <w:rFonts w:ascii="Work Sans" w:eastAsia="Times New Roman" w:hAnsi="Work Sans" w:cs="Times New Roman"/>
          <w:sz w:val="18"/>
          <w:szCs w:val="18"/>
        </w:rPr>
        <w:t xml:space="preserve">(Beth </w:t>
      </w:r>
      <w:proofErr w:type="spellStart"/>
      <w:r w:rsidRPr="00B242EE">
        <w:rPr>
          <w:rFonts w:ascii="Work Sans" w:eastAsia="Times New Roman" w:hAnsi="Work Sans" w:cs="Times New Roman"/>
          <w:sz w:val="18"/>
          <w:szCs w:val="18"/>
        </w:rPr>
        <w:t>Burmahl</w:t>
      </w:r>
      <w:proofErr w:type="spellEnd"/>
      <w:r w:rsidRPr="00B242EE">
        <w:rPr>
          <w:rFonts w:ascii="Work Sans" w:eastAsia="Times New Roman" w:hAnsi="Work Sans" w:cs="Times New Roman"/>
          <w:sz w:val="18"/>
          <w:szCs w:val="18"/>
        </w:rPr>
        <w:t xml:space="preserve">, “Turning waste to energy: tracking renewable natural gas transportation projects,” </w:t>
      </w:r>
      <w:hyperlink r:id="rId48" w:history="1">
        <w:r w:rsidRPr="00B242EE">
          <w:rPr>
            <w:rStyle w:val="Hyperlink"/>
            <w:rFonts w:ascii="Work Sans" w:eastAsia="Times New Roman" w:hAnsi="Work Sans" w:cs="Times New Roman"/>
            <w:sz w:val="18"/>
            <w:szCs w:val="18"/>
          </w:rPr>
          <w:t>Argonne National Laboratory</w:t>
        </w:r>
      </w:hyperlink>
      <w:r w:rsidRPr="00B242EE">
        <w:rPr>
          <w:rFonts w:ascii="Work Sans" w:eastAsia="Times New Roman" w:hAnsi="Work Sans" w:cs="Times New Roman"/>
          <w:sz w:val="18"/>
          <w:szCs w:val="18"/>
        </w:rPr>
        <w:t>, 4/12/22)</w:t>
      </w:r>
    </w:p>
    <w:p w14:paraId="10D793E8" w14:textId="692172B1" w:rsidR="006A2B96" w:rsidRPr="00B242EE" w:rsidRDefault="00393A7D" w:rsidP="00924253">
      <w:pPr>
        <w:spacing w:after="160"/>
        <w:rPr>
          <w:rFonts w:ascii="Arial" w:eastAsia="Times New Roman" w:hAnsi="Arial" w:cs="Arial"/>
          <w:color w:val="500050"/>
        </w:rPr>
      </w:pPr>
      <w:r w:rsidRPr="001C4F66">
        <w:rPr>
          <w:rFonts w:ascii="Arial" w:eastAsia="Times New Roman" w:hAnsi="Arial" w:cs="Arial"/>
          <w:color w:val="500050"/>
        </w:rPr>
        <w:t xml:space="preserve">8. Expand energy technical trades education and training programs. Why it matters: America’s energy industry is a source of good-paying jobs. To realize affordable energy </w:t>
      </w:r>
      <w:proofErr w:type="gramStart"/>
      <w:r w:rsidRPr="001C4F66">
        <w:rPr>
          <w:rFonts w:ascii="Arial" w:eastAsia="Times New Roman" w:hAnsi="Arial" w:cs="Arial"/>
          <w:color w:val="500050"/>
        </w:rPr>
        <w:t>independence</w:t>
      </w:r>
      <w:proofErr w:type="gramEnd"/>
      <w:r w:rsidRPr="001C4F66">
        <w:rPr>
          <w:rFonts w:ascii="Arial" w:eastAsia="Times New Roman" w:hAnsi="Arial" w:cs="Arial"/>
          <w:color w:val="500050"/>
        </w:rPr>
        <w:t xml:space="preserve"> we need to fill thousands of jobs waiting for Americans to roll up their sleeves and get to work. Education, training, and the upskilling of American workers will impact positively millions of our families, </w:t>
      </w:r>
      <w:proofErr w:type="gramStart"/>
      <w:r w:rsidRPr="001C4F66">
        <w:rPr>
          <w:rFonts w:ascii="Arial" w:eastAsia="Times New Roman" w:hAnsi="Arial" w:cs="Arial"/>
          <w:color w:val="500050"/>
        </w:rPr>
        <w:t>friends</w:t>
      </w:r>
      <w:proofErr w:type="gramEnd"/>
      <w:r w:rsidRPr="001C4F66">
        <w:rPr>
          <w:rFonts w:ascii="Arial" w:eastAsia="Times New Roman" w:hAnsi="Arial" w:cs="Arial"/>
          <w:color w:val="500050"/>
        </w:rPr>
        <w:t xml:space="preserve"> and communities directly and ultimately every American will benefit through a prosperous economy fueled by affordable energy.</w:t>
      </w:r>
    </w:p>
    <w:p w14:paraId="71606C86" w14:textId="77777777" w:rsidR="00010334" w:rsidRPr="00DF11B1" w:rsidRDefault="00010334" w:rsidP="00924253">
      <w:pPr>
        <w:spacing w:after="160"/>
        <w:rPr>
          <w:rFonts w:ascii="Work Sans" w:hAnsi="Work Sans"/>
        </w:rPr>
      </w:pPr>
      <w:r w:rsidRPr="00DF11B1">
        <w:rPr>
          <w:rFonts w:ascii="Work Sans" w:hAnsi="Work Sans"/>
          <w:b/>
          <w:bCs/>
        </w:rPr>
        <w:t>The U.S. oil and natural gas industry supports 10.9 million American jobs.</w:t>
      </w:r>
      <w:r w:rsidRPr="00DF11B1">
        <w:rPr>
          <w:rFonts w:ascii="Work Sans" w:hAnsi="Work Sans"/>
        </w:rPr>
        <w:t xml:space="preserve"> </w:t>
      </w:r>
      <w:r w:rsidRPr="00DF11B1">
        <w:rPr>
          <w:rFonts w:ascii="Work Sans" w:hAnsi="Work Sans"/>
          <w:sz w:val="18"/>
          <w:szCs w:val="18"/>
        </w:rPr>
        <w:t xml:space="preserve">(“Powering the Workforce of the Future,” </w:t>
      </w:r>
      <w:hyperlink r:id="rId49" w:history="1">
        <w:r w:rsidRPr="00DF11B1">
          <w:rPr>
            <w:rStyle w:val="Hyperlink"/>
            <w:rFonts w:ascii="Work Sans" w:hAnsi="Work Sans"/>
            <w:sz w:val="18"/>
            <w:szCs w:val="18"/>
          </w:rPr>
          <w:t>American Petroleum Institute</w:t>
        </w:r>
      </w:hyperlink>
      <w:r w:rsidRPr="00DF11B1">
        <w:rPr>
          <w:rFonts w:ascii="Work Sans" w:hAnsi="Work Sans"/>
          <w:sz w:val="18"/>
          <w:szCs w:val="18"/>
        </w:rPr>
        <w:t xml:space="preserve">, Accessed 4/4/22) </w:t>
      </w:r>
    </w:p>
    <w:p w14:paraId="26796CFD" w14:textId="77777777" w:rsidR="00010334" w:rsidRPr="00DF11B1" w:rsidRDefault="00010334" w:rsidP="00924253">
      <w:pPr>
        <w:spacing w:after="160"/>
        <w:rPr>
          <w:rFonts w:ascii="Work Sans" w:hAnsi="Work Sans"/>
          <w:sz w:val="16"/>
          <w:szCs w:val="16"/>
        </w:rPr>
      </w:pPr>
      <w:r w:rsidRPr="00DF11B1">
        <w:rPr>
          <w:rFonts w:ascii="Work Sans" w:hAnsi="Work Sans"/>
          <w:b/>
          <w:bCs/>
        </w:rPr>
        <w:t xml:space="preserve">The natural gas industry has resulted in $121 billion in savings for U.S. businesses since 2009, allowing them to invest more in growth and job </w:t>
      </w:r>
      <w:r w:rsidRPr="00DF11B1">
        <w:rPr>
          <w:rFonts w:ascii="Work Sans" w:hAnsi="Work Sans"/>
          <w:b/>
          <w:bCs/>
        </w:rPr>
        <w:lastRenderedPageBreak/>
        <w:t>creation.</w:t>
      </w:r>
      <w:r w:rsidRPr="00DF11B1">
        <w:rPr>
          <w:rFonts w:ascii="Work Sans" w:hAnsi="Work Sans"/>
        </w:rPr>
        <w:t xml:space="preserve"> </w:t>
      </w:r>
      <w:r w:rsidRPr="00DF11B1">
        <w:rPr>
          <w:rFonts w:ascii="Work Sans" w:hAnsi="Work Sans"/>
          <w:sz w:val="16"/>
          <w:szCs w:val="16"/>
        </w:rPr>
        <w:t xml:space="preserve">(“Natural Gas Act Offers Clear Pathway to American Energy Abundance,” </w:t>
      </w:r>
      <w:hyperlink r:id="rId50" w:history="1">
        <w:r w:rsidRPr="00DF11B1">
          <w:rPr>
            <w:rStyle w:val="Hyperlink"/>
            <w:rFonts w:ascii="Work Sans" w:hAnsi="Work Sans"/>
            <w:sz w:val="16"/>
            <w:szCs w:val="16"/>
          </w:rPr>
          <w:t>American Gas Association</w:t>
        </w:r>
      </w:hyperlink>
      <w:r w:rsidRPr="00DF11B1">
        <w:rPr>
          <w:rFonts w:ascii="Work Sans" w:hAnsi="Work Sans"/>
          <w:sz w:val="16"/>
          <w:szCs w:val="16"/>
        </w:rPr>
        <w:t xml:space="preserve">, 2/5/20) </w:t>
      </w:r>
    </w:p>
    <w:p w14:paraId="4A8D46BE" w14:textId="77777777" w:rsidR="00010334" w:rsidRPr="00DF11B1" w:rsidRDefault="00010334" w:rsidP="00924253">
      <w:pPr>
        <w:spacing w:after="160"/>
        <w:rPr>
          <w:rFonts w:ascii="Work Sans" w:hAnsi="Work Sans"/>
        </w:rPr>
      </w:pPr>
      <w:r w:rsidRPr="00DF11B1">
        <w:rPr>
          <w:rFonts w:ascii="Work Sans" w:hAnsi="Work Sans"/>
          <w:b/>
          <w:bCs/>
        </w:rPr>
        <w:t>A July 2020 survey of “both union and non-union” tradespeople reported that oil and gas jobs “have better wages, benefits and opportunities than renewables projects.”</w:t>
      </w:r>
      <w:r w:rsidRPr="00DF11B1">
        <w:rPr>
          <w:rFonts w:ascii="Work Sans" w:hAnsi="Work Sans"/>
        </w:rPr>
        <w:t xml:space="preserve"> “In July the NABTU—whose affiliates include the Teamsters and International Brotherhood of Electrical Workers—released two surveys of workers and statistics that analyze jobs across the energy economy. They found that ‘both union and non-union’ tradespeople report that oil and gas jobs ‘have better wages, benefits and opportunities than renewables projects.’” </w:t>
      </w:r>
      <w:r w:rsidRPr="00DF11B1">
        <w:rPr>
          <w:rFonts w:ascii="Work Sans" w:hAnsi="Work Sans"/>
          <w:sz w:val="18"/>
          <w:szCs w:val="18"/>
        </w:rPr>
        <w:t xml:space="preserve">(Editorial, “About Joe’s Energy Jobs,” </w:t>
      </w:r>
      <w:hyperlink r:id="rId51" w:history="1">
        <w:r w:rsidRPr="00DF11B1">
          <w:rPr>
            <w:rStyle w:val="Hyperlink"/>
            <w:rFonts w:ascii="Work Sans" w:hAnsi="Work Sans"/>
            <w:i/>
            <w:iCs/>
            <w:sz w:val="18"/>
            <w:szCs w:val="18"/>
          </w:rPr>
          <w:t>The Wall Street Journal</w:t>
        </w:r>
      </w:hyperlink>
      <w:r w:rsidRPr="00DF11B1">
        <w:rPr>
          <w:rFonts w:ascii="Work Sans" w:hAnsi="Work Sans"/>
          <w:sz w:val="18"/>
          <w:szCs w:val="18"/>
        </w:rPr>
        <w:t>, 8/24/20)</w:t>
      </w:r>
    </w:p>
    <w:p w14:paraId="09B8B2DA" w14:textId="77777777" w:rsidR="00010334" w:rsidRPr="00DF11B1" w:rsidRDefault="00010334" w:rsidP="00924253">
      <w:pPr>
        <w:spacing w:after="160"/>
        <w:rPr>
          <w:rFonts w:ascii="Work Sans" w:hAnsi="Work Sans"/>
        </w:rPr>
      </w:pPr>
      <w:r w:rsidRPr="00DF11B1">
        <w:rPr>
          <w:rFonts w:ascii="Work Sans" w:hAnsi="Work Sans"/>
          <w:b/>
          <w:bCs/>
        </w:rPr>
        <w:t>According to the Bureau of Labor Statistics the oil and gas industry provides an average annual salary of $108,000, “nearly twice the private economy average” and can be even higher at large companies like Exxon Mobil, where median worker pay is about $170,000 a year.</w:t>
      </w:r>
      <w:r w:rsidRPr="00DF11B1">
        <w:rPr>
          <w:rFonts w:ascii="Work Sans" w:hAnsi="Work Sans"/>
        </w:rPr>
        <w:t xml:space="preserve"> “The Bureau of Labor Statistics says the oil and gas industry provides an average annual salary of $108,000, nearly twice the private economy average. A Journal analysis last year found even higher average wages at large companies like Exxon Mobil, where median worker pay is about $170,000 a year.” </w:t>
      </w:r>
      <w:r w:rsidRPr="00DF11B1">
        <w:rPr>
          <w:rFonts w:ascii="Work Sans" w:hAnsi="Work Sans"/>
          <w:sz w:val="18"/>
          <w:szCs w:val="18"/>
        </w:rPr>
        <w:t xml:space="preserve">(Editorial, “About Joe’s Energy Jobs,” </w:t>
      </w:r>
      <w:hyperlink r:id="rId52" w:history="1">
        <w:r w:rsidRPr="00DF11B1">
          <w:rPr>
            <w:rStyle w:val="Hyperlink"/>
            <w:rFonts w:ascii="Work Sans" w:hAnsi="Work Sans"/>
            <w:i/>
            <w:iCs/>
            <w:sz w:val="18"/>
            <w:szCs w:val="18"/>
          </w:rPr>
          <w:t>The Wall Street Journal</w:t>
        </w:r>
      </w:hyperlink>
      <w:r w:rsidRPr="00DF11B1">
        <w:rPr>
          <w:rFonts w:ascii="Work Sans" w:hAnsi="Work Sans"/>
          <w:sz w:val="18"/>
          <w:szCs w:val="18"/>
        </w:rPr>
        <w:t>, 8/24/20)</w:t>
      </w:r>
    </w:p>
    <w:p w14:paraId="599CD9E8" w14:textId="0DB1FE69" w:rsidR="00010334" w:rsidRPr="00DF11B1" w:rsidRDefault="00010334" w:rsidP="00924253">
      <w:pPr>
        <w:spacing w:after="160"/>
        <w:rPr>
          <w:rFonts w:ascii="Work Sans" w:hAnsi="Work Sans"/>
        </w:rPr>
      </w:pPr>
      <w:r w:rsidRPr="00DF11B1">
        <w:rPr>
          <w:rFonts w:ascii="Work Sans" w:hAnsi="Work Sans"/>
          <w:b/>
          <w:bCs/>
        </w:rPr>
        <w:t>North America's Building Trades Unions (NABTU) president Sean McGarvey estimates that many union members would “take a 50% or 75% pay cut” if they changed jobs into the renewable energy industry.</w:t>
      </w:r>
      <w:r w:rsidRPr="00DF11B1">
        <w:rPr>
          <w:rFonts w:ascii="Work Sans" w:hAnsi="Work Sans"/>
        </w:rPr>
        <w:t xml:space="preserve"> “Renewable medians are harder to measure, but NABTU president Sean McGarvey estimates that many union members would ‘take a 50% or 75% pay cut.’ In 2008 Barack Obama promised millions of ‘green jobs,’ but the great irony was that the oil-and-gas fracking revolution provided the real employment boom of his Presidency. According to a Bloomberg News analysis, the U.S. fossil fuels industry employs nearly five million people, including 250,000 in Pennsylvania, 174,000 in Ohio and 839,000 in Texas. Now Mr. Biden wants to extinguish those jobs on a bet on solar panels and wind turbines. As the union workers put it, c’mon, man.” </w:t>
      </w:r>
      <w:r w:rsidRPr="00DF11B1">
        <w:rPr>
          <w:rFonts w:ascii="Work Sans" w:hAnsi="Work Sans"/>
          <w:sz w:val="18"/>
          <w:szCs w:val="18"/>
        </w:rPr>
        <w:t xml:space="preserve">(Editorial, “About Joe’s Energy Jobs,” </w:t>
      </w:r>
      <w:hyperlink r:id="rId53" w:history="1">
        <w:r w:rsidRPr="00DF11B1">
          <w:rPr>
            <w:rStyle w:val="Hyperlink"/>
            <w:rFonts w:ascii="Work Sans" w:hAnsi="Work Sans"/>
            <w:i/>
            <w:iCs/>
            <w:sz w:val="18"/>
            <w:szCs w:val="18"/>
          </w:rPr>
          <w:t>The Wall Street Journal</w:t>
        </w:r>
      </w:hyperlink>
      <w:r w:rsidRPr="00DF11B1">
        <w:rPr>
          <w:rFonts w:ascii="Work Sans" w:hAnsi="Work Sans"/>
          <w:sz w:val="18"/>
          <w:szCs w:val="18"/>
        </w:rPr>
        <w:t>, 8/24/20)</w:t>
      </w:r>
    </w:p>
    <w:sectPr w:rsidR="00010334" w:rsidRPr="00DF11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FranklinGothic URW Cond Book">
    <w:altName w:val="Calibri"/>
    <w:panose1 w:val="020B0604020202020204"/>
    <w:charset w:val="00"/>
    <w:family w:val="auto"/>
    <w:notTrueType/>
    <w:pitch w:val="variable"/>
    <w:sig w:usb0="20000287" w:usb1="00000001" w:usb2="00000000" w:usb3="00000000" w:csb0="0000019F" w:csb1="00000000"/>
  </w:font>
  <w:font w:name="FranklinGothic-DemiCnd">
    <w:altName w:val="Calibri"/>
    <w:panose1 w:val="020B0604020202020204"/>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Work Sans">
    <w:panose1 w:val="00000500000000000000"/>
    <w:charset w:val="4D"/>
    <w:family w:val="auto"/>
    <w:pitch w:val="variable"/>
    <w:sig w:usb0="A00000FF" w:usb1="5000E07B" w:usb2="00000000" w:usb3="00000000" w:csb0="00000193" w:csb1="00000000"/>
  </w:font>
  <w:font w:name="AppleSystemUIFont">
    <w:altName w:val="Calibri"/>
    <w:panose1 w:val="020B0604020202020204"/>
    <w:charset w:val="00"/>
    <w:family w:val="auto"/>
    <w:notTrueType/>
    <w:pitch w:val="default"/>
    <w:sig w:usb0="00000003" w:usb1="00000000" w:usb2="00000000" w:usb3="00000000" w:csb0="00000001" w:csb1="00000000"/>
  </w:font>
  <w:font w:name="FranklinGothic-DemiCndItal">
    <w:altName w:val="Calibri"/>
    <w:panose1 w:val="020B0604020202020204"/>
    <w:charset w:val="00"/>
    <w:family w:val="auto"/>
    <w:notTrueType/>
    <w:pitch w:val="variable"/>
    <w:sig w:usb0="00000003" w:usb1="00000000" w:usb2="00000000" w:usb3="00000000" w:csb0="00000001" w:csb1="00000000"/>
  </w:font>
  <w:font w:name="FranklinGothic-BookCnd">
    <w:altName w:val="Calibri"/>
    <w:panose1 w:val="020B0604020202020204"/>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451C4"/>
    <w:multiLevelType w:val="hybridMultilevel"/>
    <w:tmpl w:val="24960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12289"/>
    <w:multiLevelType w:val="hybridMultilevel"/>
    <w:tmpl w:val="42D2C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A20B87"/>
    <w:multiLevelType w:val="hybridMultilevel"/>
    <w:tmpl w:val="BE22C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2F31F7"/>
    <w:multiLevelType w:val="hybridMultilevel"/>
    <w:tmpl w:val="02C49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F869CF"/>
    <w:multiLevelType w:val="hybridMultilevel"/>
    <w:tmpl w:val="4468A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F23198"/>
    <w:multiLevelType w:val="hybridMultilevel"/>
    <w:tmpl w:val="A8041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635A4A"/>
    <w:multiLevelType w:val="hybridMultilevel"/>
    <w:tmpl w:val="0C3E0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675D57"/>
    <w:multiLevelType w:val="hybridMultilevel"/>
    <w:tmpl w:val="5BBE08A0"/>
    <w:lvl w:ilvl="0" w:tplc="591CED38">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0369312">
    <w:abstractNumId w:val="4"/>
  </w:num>
  <w:num w:numId="2" w16cid:durableId="1999533927">
    <w:abstractNumId w:val="7"/>
  </w:num>
  <w:num w:numId="3" w16cid:durableId="109665701">
    <w:abstractNumId w:val="1"/>
  </w:num>
  <w:num w:numId="4" w16cid:durableId="794906417">
    <w:abstractNumId w:val="6"/>
  </w:num>
  <w:num w:numId="5" w16cid:durableId="1958367000">
    <w:abstractNumId w:val="2"/>
  </w:num>
  <w:num w:numId="6" w16cid:durableId="229392484">
    <w:abstractNumId w:val="0"/>
  </w:num>
  <w:num w:numId="7" w16cid:durableId="1846900178">
    <w:abstractNumId w:val="3"/>
  </w:num>
  <w:num w:numId="8" w16cid:durableId="9991206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A7D"/>
    <w:rsid w:val="00010334"/>
    <w:rsid w:val="00097D8B"/>
    <w:rsid w:val="00114EED"/>
    <w:rsid w:val="00161505"/>
    <w:rsid w:val="00183572"/>
    <w:rsid w:val="001C1FCB"/>
    <w:rsid w:val="001C4F66"/>
    <w:rsid w:val="001F6AE2"/>
    <w:rsid w:val="002C1814"/>
    <w:rsid w:val="00334BC1"/>
    <w:rsid w:val="0035563C"/>
    <w:rsid w:val="00393A7D"/>
    <w:rsid w:val="003B09EB"/>
    <w:rsid w:val="003D7CC1"/>
    <w:rsid w:val="003F550E"/>
    <w:rsid w:val="0044704F"/>
    <w:rsid w:val="00452188"/>
    <w:rsid w:val="00622613"/>
    <w:rsid w:val="006A2B96"/>
    <w:rsid w:val="006B644E"/>
    <w:rsid w:val="00747CAB"/>
    <w:rsid w:val="00760E59"/>
    <w:rsid w:val="00772002"/>
    <w:rsid w:val="00782789"/>
    <w:rsid w:val="00835AC8"/>
    <w:rsid w:val="00884568"/>
    <w:rsid w:val="00924253"/>
    <w:rsid w:val="00941B22"/>
    <w:rsid w:val="00957911"/>
    <w:rsid w:val="009B3D9E"/>
    <w:rsid w:val="00A67B8A"/>
    <w:rsid w:val="00AC7534"/>
    <w:rsid w:val="00B242EE"/>
    <w:rsid w:val="00B275FE"/>
    <w:rsid w:val="00CE3962"/>
    <w:rsid w:val="00DE2FED"/>
    <w:rsid w:val="00DE5D51"/>
    <w:rsid w:val="00DF11B1"/>
    <w:rsid w:val="00E13E9A"/>
    <w:rsid w:val="00E3664C"/>
    <w:rsid w:val="00E42F98"/>
    <w:rsid w:val="00E8362C"/>
    <w:rsid w:val="00EA7A5F"/>
    <w:rsid w:val="00F07573"/>
    <w:rsid w:val="00F70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0870C"/>
  <w15:chartTrackingRefBased/>
  <w15:docId w15:val="{E9BC9130-F87E-A248-8707-AE5F8DF07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60E59"/>
    <w:pPr>
      <w:ind w:left="720"/>
      <w:contextualSpacing/>
    </w:pPr>
  </w:style>
  <w:style w:type="character" w:styleId="Hyperlink">
    <w:name w:val="Hyperlink"/>
    <w:basedOn w:val="DefaultParagraphFont"/>
    <w:uiPriority w:val="99"/>
    <w:unhideWhenUsed/>
    <w:qFormat/>
    <w:rsid w:val="00760E59"/>
    <w:rPr>
      <w:color w:val="0563C1" w:themeColor="hyperlink"/>
      <w:u w:val="single"/>
    </w:rPr>
  </w:style>
  <w:style w:type="paragraph" w:customStyle="1" w:styleId="TEAbodycopy">
    <w:name w:val="TEA body copy"/>
    <w:basedOn w:val="Normal"/>
    <w:qFormat/>
    <w:rsid w:val="00760E59"/>
    <w:pPr>
      <w:tabs>
        <w:tab w:val="left" w:pos="460"/>
      </w:tabs>
      <w:suppressAutoHyphens/>
      <w:autoSpaceDE w:val="0"/>
      <w:autoSpaceDN w:val="0"/>
      <w:adjustRightInd w:val="0"/>
      <w:spacing w:before="90" w:line="320" w:lineRule="atLeast"/>
      <w:textAlignment w:val="center"/>
    </w:pPr>
    <w:rPr>
      <w:rFonts w:ascii="FranklinGothic URW Cond Book" w:hAnsi="FranklinGothic URW Cond Book" w:cs="FranklinGothic-DemiCnd"/>
      <w:color w:val="404040" w:themeColor="text1" w:themeTint="BF"/>
    </w:rPr>
  </w:style>
  <w:style w:type="character" w:customStyle="1" w:styleId="ListParagraphChar">
    <w:name w:val="List Paragraph Char"/>
    <w:basedOn w:val="DefaultParagraphFont"/>
    <w:link w:val="ListParagraph"/>
    <w:uiPriority w:val="34"/>
    <w:rsid w:val="00760E59"/>
  </w:style>
  <w:style w:type="character" w:styleId="UnresolvedMention">
    <w:name w:val="Unresolved Mention"/>
    <w:basedOn w:val="DefaultParagraphFont"/>
    <w:uiPriority w:val="99"/>
    <w:semiHidden/>
    <w:unhideWhenUsed/>
    <w:rsid w:val="00114E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197149">
      <w:bodyDiv w:val="1"/>
      <w:marLeft w:val="0"/>
      <w:marRight w:val="0"/>
      <w:marTop w:val="0"/>
      <w:marBottom w:val="0"/>
      <w:divBdr>
        <w:top w:val="none" w:sz="0" w:space="0" w:color="auto"/>
        <w:left w:val="none" w:sz="0" w:space="0" w:color="auto"/>
        <w:bottom w:val="none" w:sz="0" w:space="0" w:color="auto"/>
        <w:right w:val="none" w:sz="0" w:space="0" w:color="auto"/>
      </w:divBdr>
    </w:div>
    <w:div w:id="690185011">
      <w:bodyDiv w:val="1"/>
      <w:marLeft w:val="0"/>
      <w:marRight w:val="0"/>
      <w:marTop w:val="0"/>
      <w:marBottom w:val="0"/>
      <w:divBdr>
        <w:top w:val="none" w:sz="0" w:space="0" w:color="auto"/>
        <w:left w:val="none" w:sz="0" w:space="0" w:color="auto"/>
        <w:bottom w:val="none" w:sz="0" w:space="0" w:color="auto"/>
        <w:right w:val="none" w:sz="0" w:space="0" w:color="auto"/>
      </w:divBdr>
    </w:div>
    <w:div w:id="1282960846">
      <w:bodyDiv w:val="1"/>
      <w:marLeft w:val="0"/>
      <w:marRight w:val="0"/>
      <w:marTop w:val="0"/>
      <w:marBottom w:val="0"/>
      <w:divBdr>
        <w:top w:val="none" w:sz="0" w:space="0" w:color="auto"/>
        <w:left w:val="none" w:sz="0" w:space="0" w:color="auto"/>
        <w:bottom w:val="none" w:sz="0" w:space="0" w:color="auto"/>
        <w:right w:val="none" w:sz="0" w:space="0" w:color="auto"/>
      </w:divBdr>
      <w:divsChild>
        <w:div w:id="1696465200">
          <w:marLeft w:val="0"/>
          <w:marRight w:val="0"/>
          <w:marTop w:val="0"/>
          <w:marBottom w:val="0"/>
          <w:divBdr>
            <w:top w:val="none" w:sz="0" w:space="0" w:color="auto"/>
            <w:left w:val="none" w:sz="0" w:space="0" w:color="auto"/>
            <w:bottom w:val="none" w:sz="0" w:space="0" w:color="auto"/>
            <w:right w:val="none" w:sz="0" w:space="0" w:color="auto"/>
          </w:divBdr>
        </w:div>
        <w:div w:id="646790180">
          <w:marLeft w:val="0"/>
          <w:marRight w:val="0"/>
          <w:marTop w:val="0"/>
          <w:marBottom w:val="0"/>
          <w:divBdr>
            <w:top w:val="none" w:sz="0" w:space="0" w:color="auto"/>
            <w:left w:val="none" w:sz="0" w:space="0" w:color="auto"/>
            <w:bottom w:val="none" w:sz="0" w:space="0" w:color="auto"/>
            <w:right w:val="none" w:sz="0" w:space="0" w:color="auto"/>
          </w:divBdr>
        </w:div>
        <w:div w:id="219441318">
          <w:marLeft w:val="0"/>
          <w:marRight w:val="0"/>
          <w:marTop w:val="0"/>
          <w:marBottom w:val="0"/>
          <w:divBdr>
            <w:top w:val="none" w:sz="0" w:space="0" w:color="auto"/>
            <w:left w:val="none" w:sz="0" w:space="0" w:color="auto"/>
            <w:bottom w:val="none" w:sz="0" w:space="0" w:color="auto"/>
            <w:right w:val="none" w:sz="0" w:space="0" w:color="auto"/>
          </w:divBdr>
          <w:divsChild>
            <w:div w:id="1740864938">
              <w:marLeft w:val="0"/>
              <w:marRight w:val="0"/>
              <w:marTop w:val="0"/>
              <w:marBottom w:val="0"/>
              <w:divBdr>
                <w:top w:val="none" w:sz="0" w:space="0" w:color="auto"/>
                <w:left w:val="none" w:sz="0" w:space="0" w:color="auto"/>
                <w:bottom w:val="none" w:sz="0" w:space="0" w:color="auto"/>
                <w:right w:val="none" w:sz="0" w:space="0" w:color="auto"/>
              </w:divBdr>
              <w:divsChild>
                <w:div w:id="1633707892">
                  <w:marLeft w:val="0"/>
                  <w:marRight w:val="0"/>
                  <w:marTop w:val="0"/>
                  <w:marBottom w:val="0"/>
                  <w:divBdr>
                    <w:top w:val="none" w:sz="0" w:space="0" w:color="auto"/>
                    <w:left w:val="none" w:sz="0" w:space="0" w:color="auto"/>
                    <w:bottom w:val="none" w:sz="0" w:space="0" w:color="auto"/>
                    <w:right w:val="none" w:sz="0" w:space="0" w:color="auto"/>
                  </w:divBdr>
                  <w:divsChild>
                    <w:div w:id="1403336186">
                      <w:marLeft w:val="0"/>
                      <w:marRight w:val="0"/>
                      <w:marTop w:val="120"/>
                      <w:marBottom w:val="0"/>
                      <w:divBdr>
                        <w:top w:val="none" w:sz="0" w:space="0" w:color="auto"/>
                        <w:left w:val="none" w:sz="0" w:space="0" w:color="auto"/>
                        <w:bottom w:val="none" w:sz="0" w:space="0" w:color="auto"/>
                        <w:right w:val="none" w:sz="0" w:space="0" w:color="auto"/>
                      </w:divBdr>
                      <w:divsChild>
                        <w:div w:id="1312639861">
                          <w:marLeft w:val="0"/>
                          <w:marRight w:val="0"/>
                          <w:marTop w:val="0"/>
                          <w:marBottom w:val="0"/>
                          <w:divBdr>
                            <w:top w:val="none" w:sz="0" w:space="0" w:color="auto"/>
                            <w:left w:val="none" w:sz="0" w:space="0" w:color="auto"/>
                            <w:bottom w:val="none" w:sz="0" w:space="0" w:color="auto"/>
                            <w:right w:val="none" w:sz="0" w:space="0" w:color="auto"/>
                          </w:divBdr>
                          <w:divsChild>
                            <w:div w:id="1654329988">
                              <w:marLeft w:val="0"/>
                              <w:marRight w:val="0"/>
                              <w:marTop w:val="0"/>
                              <w:marBottom w:val="0"/>
                              <w:divBdr>
                                <w:top w:val="none" w:sz="0" w:space="0" w:color="auto"/>
                                <w:left w:val="none" w:sz="0" w:space="0" w:color="auto"/>
                                <w:bottom w:val="none" w:sz="0" w:space="0" w:color="auto"/>
                                <w:right w:val="none" w:sz="0" w:space="0" w:color="auto"/>
                              </w:divBdr>
                              <w:divsChild>
                                <w:div w:id="638732979">
                                  <w:marLeft w:val="0"/>
                                  <w:marRight w:val="0"/>
                                  <w:marTop w:val="0"/>
                                  <w:marBottom w:val="0"/>
                                  <w:divBdr>
                                    <w:top w:val="none" w:sz="0" w:space="0" w:color="auto"/>
                                    <w:left w:val="none" w:sz="0" w:space="0" w:color="auto"/>
                                    <w:bottom w:val="none" w:sz="0" w:space="0" w:color="auto"/>
                                    <w:right w:val="none" w:sz="0" w:space="0" w:color="auto"/>
                                  </w:divBdr>
                                  <w:divsChild>
                                    <w:div w:id="46729654">
                                      <w:marLeft w:val="0"/>
                                      <w:marRight w:val="0"/>
                                      <w:marTop w:val="0"/>
                                      <w:marBottom w:val="0"/>
                                      <w:divBdr>
                                        <w:top w:val="none" w:sz="0" w:space="0" w:color="auto"/>
                                        <w:left w:val="none" w:sz="0" w:space="0" w:color="auto"/>
                                        <w:bottom w:val="none" w:sz="0" w:space="0" w:color="auto"/>
                                        <w:right w:val="none" w:sz="0" w:space="0" w:color="auto"/>
                                      </w:divBdr>
                                      <w:divsChild>
                                        <w:div w:id="1240334887">
                                          <w:marLeft w:val="0"/>
                                          <w:marRight w:val="0"/>
                                          <w:marTop w:val="0"/>
                                          <w:marBottom w:val="0"/>
                                          <w:divBdr>
                                            <w:top w:val="none" w:sz="0" w:space="0" w:color="auto"/>
                                            <w:left w:val="none" w:sz="0" w:space="0" w:color="auto"/>
                                            <w:bottom w:val="none" w:sz="0" w:space="0" w:color="auto"/>
                                            <w:right w:val="none" w:sz="0" w:space="0" w:color="auto"/>
                                          </w:divBdr>
                                        </w:div>
                                        <w:div w:id="457646026">
                                          <w:marLeft w:val="0"/>
                                          <w:marRight w:val="0"/>
                                          <w:marTop w:val="0"/>
                                          <w:marBottom w:val="0"/>
                                          <w:divBdr>
                                            <w:top w:val="none" w:sz="0" w:space="0" w:color="auto"/>
                                            <w:left w:val="none" w:sz="0" w:space="0" w:color="auto"/>
                                            <w:bottom w:val="none" w:sz="0" w:space="0" w:color="auto"/>
                                            <w:right w:val="none" w:sz="0" w:space="0" w:color="auto"/>
                                          </w:divBdr>
                                        </w:div>
                                        <w:div w:id="306135354">
                                          <w:marLeft w:val="0"/>
                                          <w:marRight w:val="0"/>
                                          <w:marTop w:val="0"/>
                                          <w:marBottom w:val="0"/>
                                          <w:divBdr>
                                            <w:top w:val="none" w:sz="0" w:space="0" w:color="auto"/>
                                            <w:left w:val="none" w:sz="0" w:space="0" w:color="auto"/>
                                            <w:bottom w:val="none" w:sz="0" w:space="0" w:color="auto"/>
                                            <w:right w:val="none" w:sz="0" w:space="0" w:color="auto"/>
                                          </w:divBdr>
                                        </w:div>
                                        <w:div w:id="1550996531">
                                          <w:marLeft w:val="0"/>
                                          <w:marRight w:val="0"/>
                                          <w:marTop w:val="0"/>
                                          <w:marBottom w:val="0"/>
                                          <w:divBdr>
                                            <w:top w:val="none" w:sz="0" w:space="0" w:color="auto"/>
                                            <w:left w:val="none" w:sz="0" w:space="0" w:color="auto"/>
                                            <w:bottom w:val="none" w:sz="0" w:space="0" w:color="auto"/>
                                            <w:right w:val="none" w:sz="0" w:space="0" w:color="auto"/>
                                          </w:divBdr>
                                        </w:div>
                                        <w:div w:id="1349406375">
                                          <w:marLeft w:val="0"/>
                                          <w:marRight w:val="0"/>
                                          <w:marTop w:val="0"/>
                                          <w:marBottom w:val="0"/>
                                          <w:divBdr>
                                            <w:top w:val="none" w:sz="0" w:space="0" w:color="auto"/>
                                            <w:left w:val="none" w:sz="0" w:space="0" w:color="auto"/>
                                            <w:bottom w:val="none" w:sz="0" w:space="0" w:color="auto"/>
                                            <w:right w:val="none" w:sz="0" w:space="0" w:color="auto"/>
                                          </w:divBdr>
                                        </w:div>
                                        <w:div w:id="137652630">
                                          <w:marLeft w:val="0"/>
                                          <w:marRight w:val="0"/>
                                          <w:marTop w:val="0"/>
                                          <w:marBottom w:val="0"/>
                                          <w:divBdr>
                                            <w:top w:val="none" w:sz="0" w:space="0" w:color="auto"/>
                                            <w:left w:val="none" w:sz="0" w:space="0" w:color="auto"/>
                                            <w:bottom w:val="none" w:sz="0" w:space="0" w:color="auto"/>
                                            <w:right w:val="none" w:sz="0" w:space="0" w:color="auto"/>
                                          </w:divBdr>
                                        </w:div>
                                        <w:div w:id="1332173918">
                                          <w:marLeft w:val="0"/>
                                          <w:marRight w:val="0"/>
                                          <w:marTop w:val="0"/>
                                          <w:marBottom w:val="0"/>
                                          <w:divBdr>
                                            <w:top w:val="none" w:sz="0" w:space="0" w:color="auto"/>
                                            <w:left w:val="none" w:sz="0" w:space="0" w:color="auto"/>
                                            <w:bottom w:val="none" w:sz="0" w:space="0" w:color="auto"/>
                                            <w:right w:val="none" w:sz="0" w:space="0" w:color="auto"/>
                                          </w:divBdr>
                                        </w:div>
                                        <w:div w:id="510950760">
                                          <w:marLeft w:val="0"/>
                                          <w:marRight w:val="0"/>
                                          <w:marTop w:val="0"/>
                                          <w:marBottom w:val="0"/>
                                          <w:divBdr>
                                            <w:top w:val="none" w:sz="0" w:space="0" w:color="auto"/>
                                            <w:left w:val="none" w:sz="0" w:space="0" w:color="auto"/>
                                            <w:bottom w:val="none" w:sz="0" w:space="0" w:color="auto"/>
                                            <w:right w:val="none" w:sz="0" w:space="0" w:color="auto"/>
                                          </w:divBdr>
                                        </w:div>
                                        <w:div w:id="924993268">
                                          <w:marLeft w:val="0"/>
                                          <w:marRight w:val="0"/>
                                          <w:marTop w:val="0"/>
                                          <w:marBottom w:val="0"/>
                                          <w:divBdr>
                                            <w:top w:val="none" w:sz="0" w:space="0" w:color="auto"/>
                                            <w:left w:val="none" w:sz="0" w:space="0" w:color="auto"/>
                                            <w:bottom w:val="none" w:sz="0" w:space="0" w:color="auto"/>
                                            <w:right w:val="none" w:sz="0" w:space="0" w:color="auto"/>
                                          </w:divBdr>
                                        </w:div>
                                        <w:div w:id="394357447">
                                          <w:marLeft w:val="0"/>
                                          <w:marRight w:val="0"/>
                                          <w:marTop w:val="0"/>
                                          <w:marBottom w:val="0"/>
                                          <w:divBdr>
                                            <w:top w:val="none" w:sz="0" w:space="0" w:color="auto"/>
                                            <w:left w:val="none" w:sz="0" w:space="0" w:color="auto"/>
                                            <w:bottom w:val="none" w:sz="0" w:space="0" w:color="auto"/>
                                            <w:right w:val="none" w:sz="0" w:space="0" w:color="auto"/>
                                          </w:divBdr>
                                        </w:div>
                                        <w:div w:id="2100715654">
                                          <w:marLeft w:val="0"/>
                                          <w:marRight w:val="0"/>
                                          <w:marTop w:val="0"/>
                                          <w:marBottom w:val="0"/>
                                          <w:divBdr>
                                            <w:top w:val="none" w:sz="0" w:space="0" w:color="auto"/>
                                            <w:left w:val="none" w:sz="0" w:space="0" w:color="auto"/>
                                            <w:bottom w:val="none" w:sz="0" w:space="0" w:color="auto"/>
                                            <w:right w:val="none" w:sz="0" w:space="0" w:color="auto"/>
                                          </w:divBdr>
                                        </w:div>
                                        <w:div w:id="654263299">
                                          <w:marLeft w:val="0"/>
                                          <w:marRight w:val="0"/>
                                          <w:marTop w:val="0"/>
                                          <w:marBottom w:val="0"/>
                                          <w:divBdr>
                                            <w:top w:val="none" w:sz="0" w:space="0" w:color="auto"/>
                                            <w:left w:val="none" w:sz="0" w:space="0" w:color="auto"/>
                                            <w:bottom w:val="none" w:sz="0" w:space="0" w:color="auto"/>
                                            <w:right w:val="none" w:sz="0" w:space="0" w:color="auto"/>
                                          </w:divBdr>
                                        </w:div>
                                        <w:div w:id="1077752015">
                                          <w:marLeft w:val="0"/>
                                          <w:marRight w:val="0"/>
                                          <w:marTop w:val="0"/>
                                          <w:marBottom w:val="0"/>
                                          <w:divBdr>
                                            <w:top w:val="none" w:sz="0" w:space="0" w:color="auto"/>
                                            <w:left w:val="none" w:sz="0" w:space="0" w:color="auto"/>
                                            <w:bottom w:val="none" w:sz="0" w:space="0" w:color="auto"/>
                                            <w:right w:val="none" w:sz="0" w:space="0" w:color="auto"/>
                                          </w:divBdr>
                                        </w:div>
                                        <w:div w:id="73864163">
                                          <w:marLeft w:val="0"/>
                                          <w:marRight w:val="0"/>
                                          <w:marTop w:val="0"/>
                                          <w:marBottom w:val="0"/>
                                          <w:divBdr>
                                            <w:top w:val="none" w:sz="0" w:space="0" w:color="auto"/>
                                            <w:left w:val="none" w:sz="0" w:space="0" w:color="auto"/>
                                            <w:bottom w:val="none" w:sz="0" w:space="0" w:color="auto"/>
                                            <w:right w:val="none" w:sz="0" w:space="0" w:color="auto"/>
                                          </w:divBdr>
                                        </w:div>
                                        <w:div w:id="16915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5821935">
      <w:bodyDiv w:val="1"/>
      <w:marLeft w:val="0"/>
      <w:marRight w:val="0"/>
      <w:marTop w:val="0"/>
      <w:marBottom w:val="0"/>
      <w:divBdr>
        <w:top w:val="none" w:sz="0" w:space="0" w:color="auto"/>
        <w:left w:val="none" w:sz="0" w:space="0" w:color="auto"/>
        <w:bottom w:val="none" w:sz="0" w:space="0" w:color="auto"/>
        <w:right w:val="none" w:sz="0" w:space="0" w:color="auto"/>
      </w:divBdr>
      <w:divsChild>
        <w:div w:id="1695880466">
          <w:marLeft w:val="0"/>
          <w:marRight w:val="0"/>
          <w:marTop w:val="0"/>
          <w:marBottom w:val="0"/>
          <w:divBdr>
            <w:top w:val="none" w:sz="0" w:space="0" w:color="auto"/>
            <w:left w:val="none" w:sz="0" w:space="0" w:color="auto"/>
            <w:bottom w:val="none" w:sz="0" w:space="0" w:color="auto"/>
            <w:right w:val="none" w:sz="0" w:space="0" w:color="auto"/>
          </w:divBdr>
          <w:divsChild>
            <w:div w:id="461188755">
              <w:marLeft w:val="0"/>
              <w:marRight w:val="0"/>
              <w:marTop w:val="0"/>
              <w:marBottom w:val="0"/>
              <w:divBdr>
                <w:top w:val="none" w:sz="0" w:space="0" w:color="auto"/>
                <w:left w:val="none" w:sz="0" w:space="0" w:color="auto"/>
                <w:bottom w:val="none" w:sz="0" w:space="0" w:color="auto"/>
                <w:right w:val="none" w:sz="0" w:space="0" w:color="auto"/>
              </w:divBdr>
              <w:divsChild>
                <w:div w:id="1841699052">
                  <w:marLeft w:val="0"/>
                  <w:marRight w:val="0"/>
                  <w:marTop w:val="0"/>
                  <w:marBottom w:val="0"/>
                  <w:divBdr>
                    <w:top w:val="none" w:sz="0" w:space="0" w:color="auto"/>
                    <w:left w:val="none" w:sz="0" w:space="0" w:color="auto"/>
                    <w:bottom w:val="none" w:sz="0" w:space="0" w:color="auto"/>
                    <w:right w:val="none" w:sz="0" w:space="0" w:color="auto"/>
                  </w:divBdr>
                  <w:divsChild>
                    <w:div w:id="123150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002581">
      <w:bodyDiv w:val="1"/>
      <w:marLeft w:val="0"/>
      <w:marRight w:val="0"/>
      <w:marTop w:val="0"/>
      <w:marBottom w:val="0"/>
      <w:divBdr>
        <w:top w:val="none" w:sz="0" w:space="0" w:color="auto"/>
        <w:left w:val="none" w:sz="0" w:space="0" w:color="auto"/>
        <w:bottom w:val="none" w:sz="0" w:space="0" w:color="auto"/>
        <w:right w:val="none" w:sz="0" w:space="0" w:color="auto"/>
      </w:divBdr>
    </w:div>
    <w:div w:id="188031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nergyindepth.org/report-power-sector-co2-emissions-down-27-since-2005-at-same-time-natural-gas-generation-increased-67/?154" TargetMode="External"/><Relationship Id="rId18" Type="http://schemas.openxmlformats.org/officeDocument/2006/relationships/hyperlink" Target="https://www.eia.gov/tools/faqs/faq.php?id=709&amp;t=6" TargetMode="External"/><Relationship Id="rId26" Type="http://schemas.openxmlformats.org/officeDocument/2006/relationships/hyperlink" Target="https://www.eia.gov/todayinenergy/detail.php?id=51258" TargetMode="External"/><Relationship Id="rId39" Type="http://schemas.openxmlformats.org/officeDocument/2006/relationships/hyperlink" Target="https://www.aga.org/news/news-releases/natural-gas-act-offers-clear-pathway-to-american-energy-abundance/" TargetMode="External"/><Relationship Id="rId21" Type="http://schemas.openxmlformats.org/officeDocument/2006/relationships/hyperlink" Target="https://www.reuters.com/article/us-usa-trade-china-rareearth-explainer/u-s-dependence-on-chinas-rare-earth-trade-war-vulnerability-idUSKCN1TS3AQ" TargetMode="External"/><Relationship Id="rId34" Type="http://schemas.openxmlformats.org/officeDocument/2006/relationships/hyperlink" Target="https://www.globalenergyinstitute.org/pipelines-power-america" TargetMode="External"/><Relationship Id="rId42" Type="http://schemas.openxmlformats.org/officeDocument/2006/relationships/hyperlink" Target="https://www.lngfacts.org/exports/" TargetMode="External"/><Relationship Id="rId47" Type="http://schemas.openxmlformats.org/officeDocument/2006/relationships/hyperlink" Target="https://www.anl.gov/article/turning-waste-to-energy-tracking-renewable-natural-gas-transportation-projects" TargetMode="External"/><Relationship Id="rId50" Type="http://schemas.openxmlformats.org/officeDocument/2006/relationships/hyperlink" Target="https://www.aga.org/news/news-releases/natural-gas-act-offers-clear-pathway-to-american-energy-abundance/" TargetMode="Externa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www.energyindepth.org/wp-content/uploads/2019/03/NatGas-Boon-To-US-Economy-Environment.pdf" TargetMode="External"/><Relationship Id="rId29" Type="http://schemas.openxmlformats.org/officeDocument/2006/relationships/image" Target="media/image6.png"/><Relationship Id="rId11" Type="http://schemas.openxmlformats.org/officeDocument/2006/relationships/image" Target="media/image2.png"/><Relationship Id="rId24" Type="http://schemas.openxmlformats.org/officeDocument/2006/relationships/hyperlink" Target="https://www.eia.gov/todayinenergy/detail.php?id=51258" TargetMode="External"/><Relationship Id="rId32" Type="http://schemas.openxmlformats.org/officeDocument/2006/relationships/hyperlink" Target="https://www.globalenergyinstitute.org/pipelines-power-america" TargetMode="External"/><Relationship Id="rId37" Type="http://schemas.openxmlformats.org/officeDocument/2006/relationships/image" Target="media/image7.png"/><Relationship Id="rId40" Type="http://schemas.openxmlformats.org/officeDocument/2006/relationships/hyperlink" Target="https://www.nber.org/papers/w25681.pdf" TargetMode="External"/><Relationship Id="rId45" Type="http://schemas.openxmlformats.org/officeDocument/2006/relationships/image" Target="media/image8.jpeg"/><Relationship Id="rId53" Type="http://schemas.openxmlformats.org/officeDocument/2006/relationships/hyperlink" Target="https://www.wsj.com/articles/about-joes-energy-jobs-11598310676?st=9hlrkuo7rpdmpp0&amp;reflink=article_email_share" TargetMode="External"/><Relationship Id="rId5" Type="http://schemas.openxmlformats.org/officeDocument/2006/relationships/webSettings" Target="webSettings.xml"/><Relationship Id="rId10" Type="http://schemas.openxmlformats.org/officeDocument/2006/relationships/hyperlink" Target="https://www.bp.com/content/dam/bp/business-sites/en/global/corporate/pdfs/energy-economics/statistical-review/bp-stats-review-2021-full-report.pdf" TargetMode="External"/><Relationship Id="rId19" Type="http://schemas.openxmlformats.org/officeDocument/2006/relationships/image" Target="media/image4.png"/><Relationship Id="rId31" Type="http://schemas.openxmlformats.org/officeDocument/2006/relationships/hyperlink" Target="https://www.spglobal.com/marketintelligence/en/news-insights/latest-news-headlines/gas-ban-monitor-calif-count-reaches-50-as-west-coast-movement-grows-67732585" TargetMode="External"/><Relationship Id="rId44" Type="http://schemas.openxmlformats.org/officeDocument/2006/relationships/hyperlink" Target="https://www.rngcoalition.com/rng-qa?gclid=EAIaIQobChMI9N-pyeCR9wIVSfbjBx1tKAzaEAAYASAAEgIBrfD_BwE" TargetMode="External"/><Relationship Id="rId52" Type="http://schemas.openxmlformats.org/officeDocument/2006/relationships/hyperlink" Target="https://www.wsj.com/articles/about-joes-energy-jobs-11598310676?st=9hlrkuo7rpdmpp0&amp;reflink=article_email_share" TargetMode="External"/><Relationship Id="rId4" Type="http://schemas.openxmlformats.org/officeDocument/2006/relationships/settings" Target="settings.xml"/><Relationship Id="rId9" Type="http://schemas.openxmlformats.org/officeDocument/2006/relationships/hyperlink" Target="https://time.com/5473013/cop24-climate-change-europe-eu-trump/" TargetMode="External"/><Relationship Id="rId14" Type="http://schemas.openxmlformats.org/officeDocument/2006/relationships/hyperlink" Target="https://www.energyindepth.org/wp-content/uploads/2019/03/NatGas-Boon-To-US-Economy-Environment.pdf" TargetMode="External"/><Relationship Id="rId22" Type="http://schemas.openxmlformats.org/officeDocument/2006/relationships/hyperlink" Target="https://daily.jstor.org/the-downside-to-renewable-energy/" TargetMode="External"/><Relationship Id="rId27" Type="http://schemas.openxmlformats.org/officeDocument/2006/relationships/hyperlink" Target="file:///C:\Users\me\AppData\Local\Microsoft\Windows\INetCache\Content.Outlook\886Y0NE6\How%20Europe%20Hopes%20to%20Wean%20Itself%20From%20Russian%20Natural%20Gas" TargetMode="External"/><Relationship Id="rId30" Type="http://schemas.openxmlformats.org/officeDocument/2006/relationships/hyperlink" Target="https://www.spglobal.com/marketintelligence/en/news-insights/latest-news-headlines/gas-ban-monitor-calif-count-reaches-50-as-west-coast-movement-grows-67732585" TargetMode="External"/><Relationship Id="rId35" Type="http://schemas.openxmlformats.org/officeDocument/2006/relationships/hyperlink" Target="https://consumerenergyalliance.org/cms/wp-content/uploads/2020/09/090220_PFA-Impact-Report.pdf" TargetMode="External"/><Relationship Id="rId43" Type="http://schemas.openxmlformats.org/officeDocument/2006/relationships/hyperlink" Target="https://www.lngfacts.org/wp-content/uploads/sites/2/2022/03/CLNG_ENR-RegulatoryCertainty_FactSheet-0304.pdf" TargetMode="External"/><Relationship Id="rId48" Type="http://schemas.openxmlformats.org/officeDocument/2006/relationships/hyperlink" Target="https://www.anl.gov/article/turning-waste-to-energy-tracking-renewable-natural-gas-transportation-projects" TargetMode="External"/><Relationship Id="rId8" Type="http://schemas.openxmlformats.org/officeDocument/2006/relationships/hyperlink" Target="https://gispub.epa.gov/air/trendsreport/2021/documentation/AirTrends_Flyer.pdf" TargetMode="External"/><Relationship Id="rId51" Type="http://schemas.openxmlformats.org/officeDocument/2006/relationships/hyperlink" Target="https://www.wsj.com/articles/about-joes-energy-jobs-11598310676?st=9hlrkuo7rpdmpp0&amp;reflink=article_email_share" TargetMode="External"/><Relationship Id="rId3" Type="http://schemas.openxmlformats.org/officeDocument/2006/relationships/styles" Target="styles.xml"/><Relationship Id="rId12" Type="http://schemas.openxmlformats.org/officeDocument/2006/relationships/hyperlink" Target="https://www.aei.org/carpe-diem/monday-evening-links-all-chart-edition/" TargetMode="External"/><Relationship Id="rId17" Type="http://schemas.openxmlformats.org/officeDocument/2006/relationships/hyperlink" Target="https://www.eia.gov/todayinenergy/detail.php?id=40973" TargetMode="External"/><Relationship Id="rId25" Type="http://schemas.openxmlformats.org/officeDocument/2006/relationships/image" Target="media/image5.png"/><Relationship Id="rId33" Type="http://schemas.openxmlformats.org/officeDocument/2006/relationships/hyperlink" Target="https://www.phmsa.dot.gov/faqs/general-pipeline-faqs" TargetMode="External"/><Relationship Id="rId38" Type="http://schemas.openxmlformats.org/officeDocument/2006/relationships/hyperlink" Target="https://www.whitehouse.gov/wp-content/uploads/2019/10/The-Value-of-U.S.-Energy-Innovation-and-Policies-Supporting-the-Shale-Revolution.pdf" TargetMode="External"/><Relationship Id="rId46" Type="http://schemas.openxmlformats.org/officeDocument/2006/relationships/hyperlink" Target="https://www.rngcoalition.com/infographic" TargetMode="External"/><Relationship Id="rId20" Type="http://schemas.openxmlformats.org/officeDocument/2006/relationships/hyperlink" Target="https://www.eia.gov/todayinenergy/detail.php?id=40973" TargetMode="External"/><Relationship Id="rId41" Type="http://schemas.openxmlformats.org/officeDocument/2006/relationships/hyperlink" Target="https://www.lngfacts.org/wp-content/uploads/sites/2/2022/02/CLNG_EU_LNG_Exports_EnergySecurity-0218.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gispub.epa.gov/air/trendsreport/2021/" TargetMode="External"/><Relationship Id="rId15" Type="http://schemas.openxmlformats.org/officeDocument/2006/relationships/image" Target="media/image3.png"/><Relationship Id="rId23" Type="http://schemas.openxmlformats.org/officeDocument/2006/relationships/hyperlink" Target="https://www.reuters.com/article/us-usa-trade-china-rareearth-explainer/u-s-dependence-on-chinas-rare-earth-trade-war-vulnerability-idUSKCN1TS3AQ" TargetMode="External"/><Relationship Id="rId28" Type="http://schemas.openxmlformats.org/officeDocument/2006/relationships/hyperlink" Target="https://www.spglobal.com/marketintelligence/en/news-insights/latest-news-headlines/gas-ban-monitor-calif-count-reaches-50-as-west-coast-movement-grows-67732585" TargetMode="External"/><Relationship Id="rId36" Type="http://schemas.openxmlformats.org/officeDocument/2006/relationships/hyperlink" Target="https://trumpwhitehouse.archives.gov/wp-content/uploads/2019/10/The-Value-of-U.S.-Energy-Innovation-and-Policies-Supporting-the-Shale-Revolution.pdf" TargetMode="External"/><Relationship Id="rId49" Type="http://schemas.openxmlformats.org/officeDocument/2006/relationships/hyperlink" Target="https://www.api.org/news-policy-and-issues/american-jobs/powering-the-workforce-of-the-fu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E2D71-DCEF-6D44-8431-E8CEE69F6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9</Pages>
  <Words>3684</Words>
  <Characters>21004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Conners</dc:creator>
  <cp:keywords/>
  <dc:description/>
  <cp:lastModifiedBy>Microsoft Office User</cp:lastModifiedBy>
  <cp:revision>5</cp:revision>
  <dcterms:created xsi:type="dcterms:W3CDTF">2022-04-12T16:25:00Z</dcterms:created>
  <dcterms:modified xsi:type="dcterms:W3CDTF">2022-04-14T14:59:00Z</dcterms:modified>
</cp:coreProperties>
</file>